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954E" w14:textId="77777777" w:rsidR="00FE1BBE" w:rsidRPr="00C9570D" w:rsidRDefault="00FE1BBE" w:rsidP="00FE1BBE">
      <w:pPr>
        <w:jc w:val="center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6"/>
          <w:szCs w:val="26"/>
        </w:rPr>
      </w:pPr>
    </w:p>
    <w:p w14:paraId="7254C9D1" w14:textId="673BAF6C" w:rsidR="00FE1BBE" w:rsidRPr="00C9570D" w:rsidRDefault="00831BC6" w:rsidP="00FE1BBE">
      <w:pPr>
        <w:suppressAutoHyphens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</w:pP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24.02</w:t>
      </w:r>
      <w:r w:rsidR="00FE1BBE"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.202</w:t>
      </w: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2</w:t>
      </w:r>
      <w:r w:rsidR="00FE1BBE"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 xml:space="preserve">г. № </w:t>
      </w: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25-П</w:t>
      </w:r>
    </w:p>
    <w:p w14:paraId="39CF5A20" w14:textId="77777777" w:rsidR="00FE1BBE" w:rsidRPr="00C9570D" w:rsidRDefault="00FE1BBE" w:rsidP="00FE1BBE">
      <w:pPr>
        <w:suppressAutoHyphens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</w:pP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РОССИЙСКАЯ ФЕДЕРАЦИЯ</w:t>
      </w:r>
    </w:p>
    <w:p w14:paraId="62C1598F" w14:textId="77777777" w:rsidR="00FE1BBE" w:rsidRPr="00C9570D" w:rsidRDefault="00FE1BBE" w:rsidP="00FE1BBE">
      <w:pPr>
        <w:suppressAutoHyphens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</w:pP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ИРКУТСКАЯ ОБЛАСТЬ</w:t>
      </w:r>
    </w:p>
    <w:p w14:paraId="2E95BE48" w14:textId="77777777" w:rsidR="00FE1BBE" w:rsidRPr="00C9570D" w:rsidRDefault="00FE1BBE" w:rsidP="00FE1BBE">
      <w:pPr>
        <w:suppressAutoHyphens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</w:pP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МУНИЦИПАЛЬНОЕ ОБРАЗОВАНИЕ</w:t>
      </w:r>
    </w:p>
    <w:p w14:paraId="41B1A93F" w14:textId="77777777" w:rsidR="00FE1BBE" w:rsidRPr="00C9570D" w:rsidRDefault="00FE1BBE" w:rsidP="00FE1BBE">
      <w:pPr>
        <w:suppressAutoHyphens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</w:pP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«КАТАНГСКИЙ РАЙОН»</w:t>
      </w:r>
    </w:p>
    <w:p w14:paraId="57B6AE9A" w14:textId="77777777" w:rsidR="00FE1BBE" w:rsidRPr="00C9570D" w:rsidRDefault="00FE1BBE" w:rsidP="00FE1BBE">
      <w:pPr>
        <w:suppressAutoHyphens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</w:pP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НЕПСКОЕ МУНИЦИПАЛЬНОЕ ОБРАЗОВАНИЕ</w:t>
      </w:r>
    </w:p>
    <w:p w14:paraId="1655262F" w14:textId="77777777" w:rsidR="00FE1BBE" w:rsidRPr="00C9570D" w:rsidRDefault="00FE1BBE" w:rsidP="00FE1BBE">
      <w:pPr>
        <w:suppressAutoHyphens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</w:pP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АДМИНИСТРАЦИЯ</w:t>
      </w:r>
    </w:p>
    <w:p w14:paraId="5BA6A38D" w14:textId="77777777" w:rsidR="00FE1BBE" w:rsidRPr="00C9570D" w:rsidRDefault="00FE1BBE" w:rsidP="00FE1BBE">
      <w:pPr>
        <w:suppressAutoHyphens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</w:pP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ПОСТАНОВЛЕНИЕ</w:t>
      </w:r>
    </w:p>
    <w:p w14:paraId="22DD4732" w14:textId="77777777" w:rsidR="00FE1BBE" w:rsidRPr="00C9570D" w:rsidRDefault="00FE1BBE" w:rsidP="00FE1BBE">
      <w:pPr>
        <w:suppressAutoHyphens/>
        <w:rPr>
          <w:rFonts w:ascii="Times New Roman" w:hAnsi="Times New Roman" w:cs="Times New Roman"/>
          <w:b/>
          <w:color w:val="595959" w:themeColor="text1" w:themeTint="A6"/>
          <w:lang w:eastAsia="ar-SA"/>
        </w:rPr>
      </w:pPr>
    </w:p>
    <w:p w14:paraId="1E00FD04" w14:textId="7AA88302" w:rsidR="00FE1BBE" w:rsidRPr="00C9570D" w:rsidRDefault="00771631" w:rsidP="00FE1BBE">
      <w:pPr>
        <w:suppressAutoHyphens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</w:pP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О ВНЕСЕНИИ ИЗМЕНЕНИЙ В</w:t>
      </w:r>
      <w:r w:rsidR="00FE1BBE"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 xml:space="preserve"> МУНИЦИПАЛЬН</w:t>
      </w: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УЮ</w:t>
      </w:r>
      <w:r w:rsidR="00FE1BBE"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 xml:space="preserve"> ПРОГРАММ</w:t>
      </w: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У</w:t>
      </w:r>
      <w:r w:rsidR="00FE1BBE"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 xml:space="preserve"> «</w:t>
      </w:r>
      <w:r w:rsidR="009E3B51"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НАЦИОНАЛЬНАЯ ОБОРОНА НА ТЕРРИТОРИИ</w:t>
      </w:r>
      <w:r w:rsidR="00FE1BBE"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 xml:space="preserve"> НЕПСКОГО МУНИЦИПАЛЬНОГО ОБРАЗОВАНИЯ НА 2021-2025 ГОДЫ»</w:t>
      </w:r>
    </w:p>
    <w:p w14:paraId="26F7509B" w14:textId="77777777" w:rsidR="00FE1BBE" w:rsidRPr="00C9570D" w:rsidRDefault="00FE1BBE" w:rsidP="00FE1BBE">
      <w:pPr>
        <w:suppressAutoHyphens/>
        <w:rPr>
          <w:rFonts w:ascii="Times New Roman" w:hAnsi="Times New Roman" w:cs="Times New Roman"/>
          <w:color w:val="595959" w:themeColor="text1" w:themeTint="A6"/>
          <w:lang w:eastAsia="ar-SA"/>
        </w:rPr>
      </w:pPr>
    </w:p>
    <w:p w14:paraId="78DC0F17" w14:textId="251BFFEF" w:rsidR="00FE1BBE" w:rsidRPr="00C9570D" w:rsidRDefault="00FE1BBE" w:rsidP="00FE1BBE">
      <w:pPr>
        <w:suppressAutoHyphens/>
        <w:ind w:firstLine="709"/>
        <w:jc w:val="both"/>
        <w:rPr>
          <w:rFonts w:ascii="Arial" w:hAnsi="Arial" w:cs="Arial"/>
          <w:color w:val="595959" w:themeColor="text1" w:themeTint="A6"/>
          <w:lang w:eastAsia="ar-SA"/>
        </w:rPr>
      </w:pPr>
      <w:r w:rsidRPr="00C9570D">
        <w:rPr>
          <w:rFonts w:ascii="Arial" w:hAnsi="Arial" w:cs="Arial"/>
          <w:color w:val="595959" w:themeColor="text1" w:themeTint="A6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Непского  муниципального образования от 08.11.2016г. № 63-п  «Об утверждении Порядка разработки, реализации и оценке эффективности муниципальных программ Непского муниципального образования», Уставом Непского муниципального образования,  Администрация Непского муниципального образования</w:t>
      </w:r>
    </w:p>
    <w:p w14:paraId="2D3BDBD2" w14:textId="77777777" w:rsidR="00FE1BBE" w:rsidRPr="00C9570D" w:rsidRDefault="00FE1BBE" w:rsidP="00FE1BBE">
      <w:pPr>
        <w:suppressAutoHyphens/>
        <w:ind w:firstLine="709"/>
        <w:jc w:val="both"/>
        <w:rPr>
          <w:rFonts w:ascii="Arial" w:hAnsi="Arial" w:cs="Arial"/>
          <w:b/>
          <w:color w:val="595959" w:themeColor="text1" w:themeTint="A6"/>
          <w:lang w:eastAsia="ar-SA"/>
        </w:rPr>
      </w:pPr>
    </w:p>
    <w:p w14:paraId="6C6CC182" w14:textId="77777777" w:rsidR="00FE1BBE" w:rsidRPr="00C9570D" w:rsidRDefault="00FE1BBE" w:rsidP="00FE1BBE">
      <w:pPr>
        <w:suppressAutoHyphens/>
        <w:ind w:firstLine="709"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</w:pPr>
      <w:r w:rsidRPr="00C9570D">
        <w:rPr>
          <w:rFonts w:ascii="Arial" w:hAnsi="Arial" w:cs="Arial"/>
          <w:b/>
          <w:color w:val="595959" w:themeColor="text1" w:themeTint="A6"/>
          <w:sz w:val="32"/>
          <w:szCs w:val="32"/>
          <w:lang w:eastAsia="ar-SA"/>
        </w:rPr>
        <w:t>ПОСТАНОВЛЯЕТ:</w:t>
      </w:r>
    </w:p>
    <w:p w14:paraId="2348773D" w14:textId="77777777" w:rsidR="00FE1BBE" w:rsidRPr="00C9570D" w:rsidRDefault="00FE1BBE" w:rsidP="00FE1BBE">
      <w:pPr>
        <w:suppressAutoHyphens/>
        <w:ind w:firstLine="709"/>
        <w:jc w:val="center"/>
        <w:rPr>
          <w:rFonts w:ascii="Arial" w:hAnsi="Arial" w:cs="Arial"/>
          <w:b/>
          <w:color w:val="595959" w:themeColor="text1" w:themeTint="A6"/>
          <w:lang w:eastAsia="ar-SA"/>
        </w:rPr>
      </w:pPr>
    </w:p>
    <w:p w14:paraId="5BEF0FB5" w14:textId="579BCEBB" w:rsidR="00771631" w:rsidRPr="00C9570D" w:rsidRDefault="00771631" w:rsidP="007716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595959" w:themeColor="text1" w:themeTint="A6"/>
        </w:rPr>
      </w:pPr>
      <w:r w:rsidRPr="00C9570D">
        <w:rPr>
          <w:rFonts w:ascii="Arial" w:hAnsi="Arial" w:cs="Arial"/>
          <w:color w:val="595959" w:themeColor="text1" w:themeTint="A6"/>
        </w:rPr>
        <w:t xml:space="preserve">В приложении к постановлению администрации Непского муниципального образования от 15.01.2021г. № 4 «Об утверждении муниципальной Программы </w:t>
      </w:r>
      <w:proofErr w:type="gramStart"/>
      <w:r w:rsidRPr="00C9570D">
        <w:rPr>
          <w:rFonts w:ascii="Arial" w:hAnsi="Arial" w:cs="Arial"/>
          <w:color w:val="595959" w:themeColor="text1" w:themeTint="A6"/>
        </w:rPr>
        <w:t>«  Национальная</w:t>
      </w:r>
      <w:proofErr w:type="gramEnd"/>
      <w:r w:rsidRPr="00C9570D">
        <w:rPr>
          <w:rFonts w:ascii="Arial" w:hAnsi="Arial" w:cs="Arial"/>
          <w:color w:val="595959" w:themeColor="text1" w:themeTint="A6"/>
        </w:rPr>
        <w:t xml:space="preserve"> оборона на территории  Непского муниципального образования на 2021-2025 годы» внести следующие изменения:</w:t>
      </w:r>
    </w:p>
    <w:p w14:paraId="7D3A726F" w14:textId="77777777" w:rsidR="00771631" w:rsidRPr="00C9570D" w:rsidRDefault="00771631" w:rsidP="00771631">
      <w:pPr>
        <w:ind w:left="284"/>
        <w:jc w:val="both"/>
        <w:rPr>
          <w:rFonts w:ascii="Arial" w:hAnsi="Arial" w:cs="Arial"/>
          <w:color w:val="595959" w:themeColor="text1" w:themeTint="A6"/>
        </w:rPr>
      </w:pPr>
      <w:r w:rsidRPr="00C9570D">
        <w:rPr>
          <w:rFonts w:ascii="Arial" w:hAnsi="Arial" w:cs="Arial"/>
          <w:color w:val="595959" w:themeColor="text1" w:themeTint="A6"/>
        </w:rPr>
        <w:t xml:space="preserve">    1) раздел «Ресурсное обеспечение за счет средств бюджета Непского муниципального   образования» паспорта муниципальной программы изложить в следующей редакции:</w:t>
      </w:r>
    </w:p>
    <w:p w14:paraId="46450ACE" w14:textId="77777777" w:rsidR="00771631" w:rsidRPr="00C9570D" w:rsidRDefault="00771631" w:rsidP="00771631">
      <w:pPr>
        <w:jc w:val="both"/>
        <w:rPr>
          <w:rFonts w:ascii="Arial" w:hAnsi="Arial" w:cs="Arial"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883"/>
      </w:tblGrid>
      <w:tr w:rsidR="00771631" w:rsidRPr="00C9570D" w14:paraId="1401CC8C" w14:textId="77777777" w:rsidTr="00B94786">
        <w:trPr>
          <w:trHeight w:val="416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BB0" w14:textId="77777777" w:rsidR="00771631" w:rsidRPr="00C9570D" w:rsidRDefault="00771631" w:rsidP="00771631">
            <w:pPr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9570D">
              <w:rPr>
                <w:rFonts w:ascii="Arial" w:hAnsi="Arial" w:cs="Arial"/>
                <w:color w:val="595959" w:themeColor="text1" w:themeTint="A6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8A63" w14:textId="545D58C4" w:rsidR="00771631" w:rsidRPr="00C9570D" w:rsidRDefault="00771631" w:rsidP="00771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C9570D">
              <w:rPr>
                <w:rFonts w:ascii="Arial" w:hAnsi="Arial" w:cs="Arial"/>
                <w:color w:val="595959" w:themeColor="text1" w:themeTint="A6"/>
              </w:rPr>
              <w:t xml:space="preserve">ВСЕГО: </w:t>
            </w:r>
            <w:r w:rsidR="00C9570D" w:rsidRPr="00C9570D">
              <w:rPr>
                <w:rFonts w:ascii="Arial" w:hAnsi="Arial" w:cs="Arial"/>
                <w:color w:val="595959" w:themeColor="text1" w:themeTint="A6"/>
              </w:rPr>
              <w:t>693,2</w:t>
            </w:r>
            <w:r w:rsidRPr="00C9570D">
              <w:rPr>
                <w:rFonts w:ascii="Arial" w:hAnsi="Arial" w:cs="Arial"/>
                <w:color w:val="595959" w:themeColor="text1" w:themeTint="A6"/>
              </w:rPr>
              <w:t xml:space="preserve"> тыс. рублей, в том числе по годам:</w:t>
            </w:r>
          </w:p>
          <w:p w14:paraId="02B9BD94" w14:textId="65EB1724" w:rsidR="00771631" w:rsidRPr="00C9570D" w:rsidRDefault="00771631" w:rsidP="00771631">
            <w:pPr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9570D">
              <w:rPr>
                <w:rFonts w:ascii="Arial" w:hAnsi="Arial" w:cs="Arial"/>
                <w:color w:val="595959" w:themeColor="text1" w:themeTint="A6"/>
              </w:rPr>
              <w:t xml:space="preserve">2022 год – </w:t>
            </w:r>
            <w:r w:rsidR="00243937" w:rsidRPr="00C9570D">
              <w:rPr>
                <w:rFonts w:ascii="Arial" w:hAnsi="Arial" w:cs="Arial"/>
                <w:color w:val="595959" w:themeColor="text1" w:themeTint="A6"/>
              </w:rPr>
              <w:t>223,</w:t>
            </w:r>
            <w:r w:rsidR="00831BC6" w:rsidRPr="00C9570D">
              <w:rPr>
                <w:rFonts w:ascii="Arial" w:hAnsi="Arial" w:cs="Arial"/>
                <w:color w:val="595959" w:themeColor="text1" w:themeTint="A6"/>
              </w:rPr>
              <w:t>1</w:t>
            </w:r>
            <w:r w:rsidRPr="00C9570D">
              <w:rPr>
                <w:rFonts w:ascii="Arial" w:hAnsi="Arial" w:cs="Arial"/>
                <w:color w:val="595959" w:themeColor="text1" w:themeTint="A6"/>
              </w:rPr>
              <w:t xml:space="preserve"> тыс. рублей</w:t>
            </w:r>
          </w:p>
          <w:p w14:paraId="2AAA806D" w14:textId="3CAE581D" w:rsidR="00771631" w:rsidRPr="00C9570D" w:rsidRDefault="00771631" w:rsidP="00771631">
            <w:pPr>
              <w:shd w:val="clear" w:color="auto" w:fill="FFFFFF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9570D">
              <w:rPr>
                <w:rFonts w:ascii="Arial" w:hAnsi="Arial" w:cs="Arial"/>
                <w:color w:val="595959" w:themeColor="text1" w:themeTint="A6"/>
              </w:rPr>
              <w:t xml:space="preserve">2023 год </w:t>
            </w:r>
            <w:proofErr w:type="gramStart"/>
            <w:r w:rsidRPr="00C9570D">
              <w:rPr>
                <w:rFonts w:ascii="Arial" w:hAnsi="Arial" w:cs="Arial"/>
                <w:color w:val="595959" w:themeColor="text1" w:themeTint="A6"/>
              </w:rPr>
              <w:t xml:space="preserve">-  </w:t>
            </w:r>
            <w:r w:rsidR="001B7069" w:rsidRPr="00C9570D">
              <w:rPr>
                <w:rFonts w:ascii="Arial" w:hAnsi="Arial" w:cs="Arial"/>
                <w:color w:val="595959" w:themeColor="text1" w:themeTint="A6"/>
              </w:rPr>
              <w:t>230</w:t>
            </w:r>
            <w:proofErr w:type="gramEnd"/>
            <w:r w:rsidR="001B7069" w:rsidRPr="00C9570D">
              <w:rPr>
                <w:rFonts w:ascii="Arial" w:hAnsi="Arial" w:cs="Arial"/>
                <w:color w:val="595959" w:themeColor="text1" w:themeTint="A6"/>
              </w:rPr>
              <w:t>,9</w:t>
            </w:r>
            <w:r w:rsidRPr="00C9570D">
              <w:rPr>
                <w:rFonts w:ascii="Arial" w:hAnsi="Arial" w:cs="Arial"/>
                <w:color w:val="595959" w:themeColor="text1" w:themeTint="A6"/>
              </w:rPr>
              <w:t xml:space="preserve"> тыс. рублей;</w:t>
            </w:r>
          </w:p>
          <w:p w14:paraId="6A0DAF23" w14:textId="126E9EF4" w:rsidR="00771631" w:rsidRPr="00C9570D" w:rsidRDefault="00771631" w:rsidP="00771631">
            <w:pPr>
              <w:shd w:val="clear" w:color="auto" w:fill="FFFFFF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9570D">
              <w:rPr>
                <w:rFonts w:ascii="Arial" w:hAnsi="Arial" w:cs="Arial"/>
                <w:color w:val="595959" w:themeColor="text1" w:themeTint="A6"/>
              </w:rPr>
              <w:t xml:space="preserve">2024 год – </w:t>
            </w:r>
            <w:r w:rsidR="001B7069" w:rsidRPr="00C9570D">
              <w:rPr>
                <w:rFonts w:ascii="Arial" w:hAnsi="Arial" w:cs="Arial"/>
                <w:color w:val="595959" w:themeColor="text1" w:themeTint="A6"/>
              </w:rPr>
              <w:t>239,2</w:t>
            </w:r>
            <w:r w:rsidRPr="00C9570D">
              <w:rPr>
                <w:rFonts w:ascii="Arial" w:hAnsi="Arial" w:cs="Arial"/>
                <w:color w:val="595959" w:themeColor="text1" w:themeTint="A6"/>
              </w:rPr>
              <w:t xml:space="preserve"> тыс. рублей.</w:t>
            </w:r>
          </w:p>
          <w:p w14:paraId="2A04C4E2" w14:textId="77777777" w:rsidR="00771631" w:rsidRPr="00C9570D" w:rsidRDefault="00771631" w:rsidP="00771631">
            <w:pPr>
              <w:shd w:val="clear" w:color="auto" w:fill="FFFFFF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9570D">
              <w:rPr>
                <w:rFonts w:ascii="Arial" w:hAnsi="Arial" w:cs="Arial"/>
                <w:color w:val="595959" w:themeColor="text1" w:themeTint="A6"/>
              </w:rPr>
              <w:t>2025 год – 0 тыс. рублей</w:t>
            </w:r>
          </w:p>
        </w:tc>
      </w:tr>
    </w:tbl>
    <w:p w14:paraId="2410E46A" w14:textId="77777777" w:rsidR="00771631" w:rsidRPr="00C9570D" w:rsidRDefault="00771631" w:rsidP="00771631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14:paraId="371769E9" w14:textId="25D07B79" w:rsidR="00771631" w:rsidRPr="00C9570D" w:rsidRDefault="00771631" w:rsidP="00771631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 w:rsidRPr="00C9570D">
        <w:rPr>
          <w:rFonts w:ascii="Arial" w:hAnsi="Arial" w:cs="Arial"/>
          <w:color w:val="595959" w:themeColor="text1" w:themeTint="A6"/>
        </w:rPr>
        <w:t>2) приложения №4, №5 к муниципальной программе изложить в новой прилагаемой редакции.</w:t>
      </w:r>
    </w:p>
    <w:p w14:paraId="1846DA5A" w14:textId="77777777" w:rsidR="00771631" w:rsidRPr="00C9570D" w:rsidRDefault="00771631" w:rsidP="00771631">
      <w:pPr>
        <w:suppressAutoHyphens/>
        <w:ind w:firstLine="709"/>
        <w:jc w:val="both"/>
        <w:rPr>
          <w:rFonts w:ascii="Arial" w:hAnsi="Arial" w:cs="Arial"/>
          <w:color w:val="595959" w:themeColor="text1" w:themeTint="A6"/>
          <w:lang w:eastAsia="ar-SA"/>
        </w:rPr>
      </w:pPr>
      <w:r w:rsidRPr="00C9570D">
        <w:rPr>
          <w:rFonts w:ascii="Arial" w:hAnsi="Arial" w:cs="Arial"/>
          <w:color w:val="595959" w:themeColor="text1" w:themeTint="A6"/>
          <w:lang w:eastAsia="ar-SA"/>
        </w:rPr>
        <w:t xml:space="preserve">2. </w:t>
      </w:r>
      <w:proofErr w:type="gramStart"/>
      <w:r w:rsidRPr="00C9570D">
        <w:rPr>
          <w:rFonts w:ascii="Arial" w:hAnsi="Arial" w:cs="Arial"/>
          <w:color w:val="595959" w:themeColor="text1" w:themeTint="A6"/>
          <w:lang w:eastAsia="ar-SA"/>
        </w:rPr>
        <w:t>Опубликовать  настоящее</w:t>
      </w:r>
      <w:proofErr w:type="gramEnd"/>
      <w:r w:rsidRPr="00C9570D">
        <w:rPr>
          <w:rFonts w:ascii="Arial" w:hAnsi="Arial" w:cs="Arial"/>
          <w:color w:val="595959" w:themeColor="text1" w:themeTint="A6"/>
          <w:lang w:eastAsia="ar-SA"/>
        </w:rPr>
        <w:t xml:space="preserve"> постановление в Непском Вестнике  и разместить на официальном сайте администрации Непского муниципального образования.</w:t>
      </w:r>
    </w:p>
    <w:p w14:paraId="713365D7" w14:textId="3502F61D" w:rsidR="00771631" w:rsidRPr="00C9570D" w:rsidRDefault="00771631" w:rsidP="00771631">
      <w:pPr>
        <w:suppressAutoHyphens/>
        <w:ind w:firstLine="709"/>
        <w:jc w:val="both"/>
        <w:rPr>
          <w:rFonts w:ascii="Arial" w:hAnsi="Arial" w:cs="Arial"/>
          <w:color w:val="595959" w:themeColor="text1" w:themeTint="A6"/>
          <w:lang w:eastAsia="ar-SA"/>
        </w:rPr>
      </w:pPr>
      <w:r w:rsidRPr="00C9570D">
        <w:rPr>
          <w:rFonts w:ascii="Arial" w:hAnsi="Arial" w:cs="Arial"/>
          <w:color w:val="595959" w:themeColor="text1" w:themeTint="A6"/>
          <w:lang w:eastAsia="ar-SA"/>
        </w:rPr>
        <w:t xml:space="preserve">3.  Настоящее постановление вступает в силу с </w:t>
      </w:r>
      <w:r w:rsidR="00C9570D" w:rsidRPr="00C9570D">
        <w:rPr>
          <w:rFonts w:ascii="Arial" w:hAnsi="Arial" w:cs="Arial"/>
          <w:color w:val="595959" w:themeColor="text1" w:themeTint="A6"/>
          <w:lang w:eastAsia="ar-SA"/>
        </w:rPr>
        <w:t>момента опубликования</w:t>
      </w:r>
      <w:r w:rsidRPr="00C9570D">
        <w:rPr>
          <w:rFonts w:ascii="Arial" w:hAnsi="Arial" w:cs="Arial"/>
          <w:color w:val="595959" w:themeColor="text1" w:themeTint="A6"/>
          <w:lang w:eastAsia="ar-SA"/>
        </w:rPr>
        <w:t>.</w:t>
      </w:r>
    </w:p>
    <w:p w14:paraId="5BD6DD51" w14:textId="77777777" w:rsidR="00771631" w:rsidRPr="00C9570D" w:rsidRDefault="00771631" w:rsidP="00771631">
      <w:pPr>
        <w:suppressAutoHyphens/>
        <w:ind w:firstLine="709"/>
        <w:jc w:val="both"/>
        <w:rPr>
          <w:rFonts w:ascii="Arial" w:hAnsi="Arial" w:cs="Arial"/>
          <w:color w:val="595959" w:themeColor="text1" w:themeTint="A6"/>
          <w:lang w:eastAsia="ar-SA"/>
        </w:rPr>
      </w:pPr>
    </w:p>
    <w:p w14:paraId="5CF56223" w14:textId="77777777" w:rsidR="00771631" w:rsidRPr="00C9570D" w:rsidRDefault="00771631" w:rsidP="00771631">
      <w:pPr>
        <w:suppressAutoHyphens/>
        <w:ind w:firstLine="709"/>
        <w:jc w:val="both"/>
        <w:rPr>
          <w:rFonts w:ascii="Arial" w:hAnsi="Arial" w:cs="Arial"/>
          <w:bCs/>
          <w:color w:val="595959" w:themeColor="text1" w:themeTint="A6"/>
          <w:lang w:eastAsia="ar-SA"/>
        </w:rPr>
      </w:pPr>
    </w:p>
    <w:p w14:paraId="4CC2C044" w14:textId="74A9594F" w:rsidR="00771631" w:rsidRPr="00C9570D" w:rsidRDefault="006A3C2C" w:rsidP="00771631">
      <w:pPr>
        <w:keepNext/>
        <w:widowControl w:val="0"/>
        <w:numPr>
          <w:ilvl w:val="0"/>
          <w:numId w:val="5"/>
        </w:numPr>
        <w:tabs>
          <w:tab w:val="left" w:pos="0"/>
          <w:tab w:val="num" w:pos="432"/>
        </w:tabs>
        <w:suppressAutoHyphens/>
        <w:outlineLvl w:val="0"/>
        <w:rPr>
          <w:rFonts w:ascii="Arial" w:hAnsi="Arial" w:cs="Arial"/>
          <w:bCs/>
          <w:color w:val="595959" w:themeColor="text1" w:themeTint="A6"/>
          <w:kern w:val="32"/>
          <w:lang w:eastAsia="ar-SA"/>
        </w:rPr>
      </w:pPr>
      <w:proofErr w:type="gramStart"/>
      <w:r w:rsidRPr="00C9570D">
        <w:rPr>
          <w:rFonts w:ascii="Arial" w:hAnsi="Arial" w:cs="Arial"/>
          <w:bCs/>
          <w:color w:val="595959" w:themeColor="text1" w:themeTint="A6"/>
          <w:kern w:val="32"/>
          <w:lang w:eastAsia="ar-SA"/>
        </w:rPr>
        <w:t xml:space="preserve">Глава </w:t>
      </w:r>
      <w:r w:rsidR="00771631" w:rsidRPr="00C9570D">
        <w:rPr>
          <w:rFonts w:ascii="Arial" w:hAnsi="Arial" w:cs="Arial"/>
          <w:bCs/>
          <w:color w:val="595959" w:themeColor="text1" w:themeTint="A6"/>
          <w:kern w:val="32"/>
          <w:lang w:eastAsia="ar-SA"/>
        </w:rPr>
        <w:t xml:space="preserve"> Непского</w:t>
      </w:r>
      <w:proofErr w:type="gramEnd"/>
    </w:p>
    <w:p w14:paraId="6656CB97" w14:textId="21C6ADF7" w:rsidR="00771631" w:rsidRPr="00C9570D" w:rsidRDefault="00771631" w:rsidP="00771631">
      <w:pPr>
        <w:suppressAutoHyphens/>
        <w:rPr>
          <w:rFonts w:ascii="Arial" w:hAnsi="Arial" w:cs="Arial"/>
          <w:color w:val="595959" w:themeColor="text1" w:themeTint="A6"/>
          <w:lang w:eastAsia="ar-SA"/>
        </w:rPr>
      </w:pPr>
      <w:r w:rsidRPr="00C9570D">
        <w:rPr>
          <w:rFonts w:ascii="Arial" w:hAnsi="Arial" w:cs="Arial"/>
          <w:color w:val="595959" w:themeColor="text1" w:themeTint="A6"/>
          <w:lang w:eastAsia="ar-SA"/>
        </w:rPr>
        <w:t xml:space="preserve">муниципального образования                                                               </w:t>
      </w:r>
      <w:r w:rsidR="006A3C2C" w:rsidRPr="00C9570D">
        <w:rPr>
          <w:rFonts w:ascii="Arial" w:hAnsi="Arial" w:cs="Arial"/>
          <w:color w:val="595959" w:themeColor="text1" w:themeTint="A6"/>
          <w:lang w:eastAsia="ar-SA"/>
        </w:rPr>
        <w:t>А.В.Сизых</w:t>
      </w:r>
    </w:p>
    <w:p w14:paraId="2ACD465C" w14:textId="77777777" w:rsidR="00771631" w:rsidRPr="00C9570D" w:rsidRDefault="00771631" w:rsidP="00771631">
      <w:pPr>
        <w:jc w:val="center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6"/>
          <w:szCs w:val="26"/>
        </w:rPr>
      </w:pPr>
    </w:p>
    <w:p w14:paraId="2010FD7B" w14:textId="77777777" w:rsidR="00771631" w:rsidRPr="00C9570D" w:rsidRDefault="00771631" w:rsidP="00771631">
      <w:pPr>
        <w:jc w:val="center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6"/>
          <w:szCs w:val="26"/>
        </w:rPr>
      </w:pPr>
    </w:p>
    <w:p w14:paraId="131FFDE8" w14:textId="77777777" w:rsidR="00FE1BBE" w:rsidRPr="00C9570D" w:rsidRDefault="00FE1BBE" w:rsidP="00FE1BBE">
      <w:pPr>
        <w:jc w:val="center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6"/>
          <w:szCs w:val="26"/>
        </w:rPr>
      </w:pPr>
    </w:p>
    <w:p w14:paraId="1A3D735F" w14:textId="3A621ABD" w:rsidR="009E3B51" w:rsidRPr="00C9570D" w:rsidRDefault="009E3B51" w:rsidP="009E3B51">
      <w:pPr>
        <w:tabs>
          <w:tab w:val="left" w:pos="801"/>
        </w:tabs>
        <w:rPr>
          <w:rFonts w:ascii="Times New Roman" w:hAnsi="Times New Roman" w:cs="Times New Roman"/>
          <w:color w:val="595959" w:themeColor="text1" w:themeTint="A6"/>
          <w:sz w:val="22"/>
          <w:szCs w:val="22"/>
        </w:rPr>
        <w:sectPr w:rsidR="009E3B51" w:rsidRPr="00C9570D">
          <w:pgSz w:w="11906" w:h="16838"/>
          <w:pgMar w:top="624" w:right="680" w:bottom="284" w:left="1418" w:header="720" w:footer="720" w:gutter="0"/>
          <w:cols w:space="720"/>
          <w:docGrid w:linePitch="360"/>
        </w:sectPr>
      </w:pPr>
    </w:p>
    <w:p w14:paraId="427FB50A" w14:textId="77777777" w:rsidR="00A669D1" w:rsidRPr="00C9570D" w:rsidRDefault="00A669D1">
      <w:pPr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38511CF2" w14:textId="77777777" w:rsidR="00A669D1" w:rsidRPr="00C9570D" w:rsidRDefault="000C69EC">
      <w:pPr>
        <w:jc w:val="right"/>
        <w:rPr>
          <w:rFonts w:ascii="Times New Roman" w:hAnsi="Times New Roman"/>
          <w:color w:val="595959" w:themeColor="text1" w:themeTint="A6"/>
        </w:rPr>
      </w:pPr>
      <w:r w:rsidRPr="00C9570D">
        <w:rPr>
          <w:rFonts w:ascii="Times New Roman" w:hAnsi="Times New Roman"/>
          <w:color w:val="595959" w:themeColor="text1" w:themeTint="A6"/>
        </w:rPr>
        <w:t xml:space="preserve">Приложение </w:t>
      </w:r>
      <w:r w:rsidRPr="00C9570D">
        <w:rPr>
          <w:rFonts w:ascii="Times New Roman" w:hAnsi="Times New Roman"/>
          <w:color w:val="595959" w:themeColor="text1" w:themeTint="A6"/>
          <w:sz w:val="26"/>
          <w:szCs w:val="26"/>
        </w:rPr>
        <w:t xml:space="preserve">№ </w:t>
      </w:r>
      <w:r w:rsidRPr="00C9570D">
        <w:rPr>
          <w:rFonts w:ascii="Times New Roman" w:hAnsi="Times New Roman"/>
          <w:color w:val="595959" w:themeColor="text1" w:themeTint="A6"/>
        </w:rPr>
        <w:t>1</w:t>
      </w:r>
    </w:p>
    <w:p w14:paraId="1AD0415D" w14:textId="77777777" w:rsidR="00A669D1" w:rsidRPr="00C9570D" w:rsidRDefault="000C69EC">
      <w:pPr>
        <w:jc w:val="right"/>
        <w:rPr>
          <w:rFonts w:ascii="Times New Roman" w:hAnsi="Times New Roman"/>
          <w:color w:val="595959" w:themeColor="text1" w:themeTint="A6"/>
        </w:rPr>
      </w:pPr>
      <w:r w:rsidRPr="00C9570D">
        <w:rPr>
          <w:rFonts w:ascii="Times New Roman" w:hAnsi="Times New Roman"/>
          <w:color w:val="595959" w:themeColor="text1" w:themeTint="A6"/>
        </w:rPr>
        <w:t>к муниципальной программе</w:t>
      </w:r>
    </w:p>
    <w:p w14:paraId="42685145" w14:textId="77777777" w:rsidR="00A669D1" w:rsidRPr="00C9570D" w:rsidRDefault="00A669D1">
      <w:pPr>
        <w:rPr>
          <w:rFonts w:ascii="Times New Roman" w:hAnsi="Times New Roman"/>
          <w:color w:val="595959" w:themeColor="text1" w:themeTint="A6"/>
        </w:rPr>
      </w:pPr>
    </w:p>
    <w:p w14:paraId="37029EA8" w14:textId="77777777" w:rsidR="00A669D1" w:rsidRPr="00C9570D" w:rsidRDefault="000C69EC">
      <w:pPr>
        <w:ind w:firstLine="709"/>
        <w:jc w:val="center"/>
        <w:rPr>
          <w:rFonts w:ascii="Times New Roman" w:eastAsiaTheme="minorHAnsi" w:hAnsi="Times New Roman"/>
          <w:color w:val="595959" w:themeColor="text1" w:themeTint="A6"/>
          <w:sz w:val="22"/>
          <w:szCs w:val="22"/>
        </w:rPr>
      </w:pPr>
      <w:r w:rsidRPr="00C9570D">
        <w:rPr>
          <w:rFonts w:ascii="Times New Roman" w:eastAsiaTheme="minorHAnsi" w:hAnsi="Times New Roman"/>
          <w:color w:val="595959" w:themeColor="text1" w:themeTint="A6"/>
          <w:sz w:val="22"/>
          <w:szCs w:val="22"/>
        </w:rPr>
        <w:t>Сведения о составе и значениях целевых показателей (индикаторов) муниципальной Программы</w:t>
      </w:r>
    </w:p>
    <w:p w14:paraId="7A8D5DA8" w14:textId="77777777" w:rsidR="00A669D1" w:rsidRPr="00C9570D" w:rsidRDefault="00A669D1">
      <w:pPr>
        <w:shd w:val="clear" w:color="auto" w:fill="FFFFFF"/>
        <w:spacing w:after="200" w:line="270" w:lineRule="atLeast"/>
        <w:ind w:left="-78" w:firstLine="786"/>
        <w:jc w:val="center"/>
        <w:rPr>
          <w:rFonts w:ascii="Times New Roman" w:eastAsiaTheme="minorHAnsi" w:hAnsi="Times New Roman"/>
          <w:color w:val="595959" w:themeColor="text1" w:themeTint="A6"/>
          <w:sz w:val="28"/>
          <w:szCs w:val="28"/>
        </w:rPr>
      </w:pPr>
    </w:p>
    <w:tbl>
      <w:tblPr>
        <w:tblW w:w="15602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19"/>
        <w:gridCol w:w="669"/>
        <w:gridCol w:w="5800"/>
        <w:gridCol w:w="2300"/>
        <w:gridCol w:w="1128"/>
        <w:gridCol w:w="1418"/>
        <w:gridCol w:w="1417"/>
        <w:gridCol w:w="1417"/>
      </w:tblGrid>
      <w:tr w:rsidR="00C9570D" w:rsidRPr="00C9570D" w14:paraId="3D1F520A" w14:textId="5E7F4460" w:rsidTr="00B3325F">
        <w:trPr>
          <w:trHeight w:val="21"/>
        </w:trPr>
        <w:tc>
          <w:tcPr>
            <w:tcW w:w="1453" w:type="dxa"/>
            <w:gridSpan w:val="2"/>
            <w:vMerge w:val="restart"/>
            <w:shd w:val="clear" w:color="auto" w:fill="auto"/>
            <w:hideMark/>
          </w:tcPr>
          <w:p w14:paraId="1C4EF2F0" w14:textId="77777777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69" w:type="dxa"/>
            <w:vMerge w:val="restart"/>
            <w:shd w:val="clear" w:color="auto" w:fill="auto"/>
            <w:hideMark/>
          </w:tcPr>
          <w:p w14:paraId="1BCAB33D" w14:textId="77777777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№ п/п</w:t>
            </w:r>
          </w:p>
        </w:tc>
        <w:tc>
          <w:tcPr>
            <w:tcW w:w="5800" w:type="dxa"/>
            <w:vMerge w:val="restart"/>
            <w:shd w:val="clear" w:color="auto" w:fill="auto"/>
            <w:hideMark/>
          </w:tcPr>
          <w:p w14:paraId="4A4ADAAA" w14:textId="77777777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14:paraId="34B38BBE" w14:textId="77777777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Единица измерения</w:t>
            </w:r>
          </w:p>
        </w:tc>
        <w:tc>
          <w:tcPr>
            <w:tcW w:w="5380" w:type="dxa"/>
            <w:gridSpan w:val="4"/>
            <w:shd w:val="clear" w:color="auto" w:fill="auto"/>
            <w:hideMark/>
          </w:tcPr>
          <w:p w14:paraId="536F03D2" w14:textId="6241F1AC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C9570D" w:rsidRPr="00C9570D" w14:paraId="590C80E4" w14:textId="64F26D2C" w:rsidTr="009E3B51">
        <w:trPr>
          <w:trHeight w:val="563"/>
        </w:trPr>
        <w:tc>
          <w:tcPr>
            <w:tcW w:w="1453" w:type="dxa"/>
            <w:gridSpan w:val="2"/>
            <w:vMerge/>
            <w:shd w:val="clear" w:color="auto" w:fill="auto"/>
            <w:hideMark/>
          </w:tcPr>
          <w:p w14:paraId="759B1036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69" w:type="dxa"/>
            <w:vMerge/>
            <w:shd w:val="clear" w:color="auto" w:fill="auto"/>
            <w:hideMark/>
          </w:tcPr>
          <w:p w14:paraId="58C9EBDD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800" w:type="dxa"/>
            <w:vMerge/>
            <w:shd w:val="clear" w:color="auto" w:fill="auto"/>
            <w:hideMark/>
          </w:tcPr>
          <w:p w14:paraId="556A6E0D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  <w:hideMark/>
          </w:tcPr>
          <w:p w14:paraId="6F0CD0B8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hideMark/>
          </w:tcPr>
          <w:p w14:paraId="59B0278A" w14:textId="0D0C2F80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202</w:t>
            </w:r>
            <w:r w:rsidR="00771631"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5E9CD58" w14:textId="0264EA7C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202</w:t>
            </w:r>
            <w:r w:rsidR="00771631"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05779E9C" w14:textId="10A7B9D1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202</w:t>
            </w:r>
            <w:r w:rsidR="00771631"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435321AD" w14:textId="13DD00A3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2025</w:t>
            </w:r>
          </w:p>
        </w:tc>
      </w:tr>
      <w:tr w:rsidR="00C9570D" w:rsidRPr="00C9570D" w14:paraId="05C5438A" w14:textId="673FCAE1" w:rsidTr="009E3B51">
        <w:trPr>
          <w:trHeight w:val="243"/>
        </w:trPr>
        <w:tc>
          <w:tcPr>
            <w:tcW w:w="734" w:type="dxa"/>
            <w:shd w:val="clear" w:color="auto" w:fill="auto"/>
            <w:hideMark/>
          </w:tcPr>
          <w:p w14:paraId="4FB989D6" w14:textId="77777777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МП</w:t>
            </w:r>
          </w:p>
        </w:tc>
        <w:tc>
          <w:tcPr>
            <w:tcW w:w="719" w:type="dxa"/>
            <w:shd w:val="clear" w:color="auto" w:fill="auto"/>
            <w:hideMark/>
          </w:tcPr>
          <w:p w14:paraId="1BE9BCDF" w14:textId="77777777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proofErr w:type="spellStart"/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69" w:type="dxa"/>
            <w:vMerge/>
            <w:shd w:val="clear" w:color="auto" w:fill="auto"/>
            <w:hideMark/>
          </w:tcPr>
          <w:p w14:paraId="70FF8097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800" w:type="dxa"/>
            <w:vMerge/>
            <w:shd w:val="clear" w:color="auto" w:fill="auto"/>
            <w:hideMark/>
          </w:tcPr>
          <w:p w14:paraId="14F508EF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  <w:hideMark/>
          </w:tcPr>
          <w:p w14:paraId="176477D7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hideMark/>
          </w:tcPr>
          <w:p w14:paraId="045643BB" w14:textId="7ED94FF0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оценка</w:t>
            </w:r>
          </w:p>
        </w:tc>
        <w:tc>
          <w:tcPr>
            <w:tcW w:w="1418" w:type="dxa"/>
            <w:shd w:val="clear" w:color="auto" w:fill="auto"/>
            <w:hideMark/>
          </w:tcPr>
          <w:p w14:paraId="7C71217D" w14:textId="3A05BAC3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прогноз</w:t>
            </w:r>
          </w:p>
        </w:tc>
        <w:tc>
          <w:tcPr>
            <w:tcW w:w="1417" w:type="dxa"/>
            <w:shd w:val="clear" w:color="auto" w:fill="auto"/>
            <w:hideMark/>
          </w:tcPr>
          <w:p w14:paraId="1B1EC055" w14:textId="77777777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6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14:paraId="1556FC32" w14:textId="6D88AD06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прогноз</w:t>
            </w:r>
          </w:p>
        </w:tc>
      </w:tr>
      <w:tr w:rsidR="00C9570D" w:rsidRPr="00C9570D" w14:paraId="51CFDF31" w14:textId="4515D791" w:rsidTr="00735C22">
        <w:trPr>
          <w:trHeight w:val="21"/>
        </w:trPr>
        <w:tc>
          <w:tcPr>
            <w:tcW w:w="734" w:type="dxa"/>
            <w:vMerge w:val="restart"/>
            <w:shd w:val="clear" w:color="auto" w:fill="auto"/>
            <w:hideMark/>
          </w:tcPr>
          <w:p w14:paraId="7BBCC39F" w14:textId="77777777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Х26</w:t>
            </w:r>
          </w:p>
        </w:tc>
        <w:tc>
          <w:tcPr>
            <w:tcW w:w="719" w:type="dxa"/>
            <w:vMerge w:val="restart"/>
            <w:shd w:val="clear" w:color="auto" w:fill="auto"/>
            <w:hideMark/>
          </w:tcPr>
          <w:p w14:paraId="13A99756" w14:textId="77777777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00</w:t>
            </w:r>
          </w:p>
        </w:tc>
        <w:tc>
          <w:tcPr>
            <w:tcW w:w="669" w:type="dxa"/>
            <w:shd w:val="clear" w:color="auto" w:fill="auto"/>
            <w:hideMark/>
          </w:tcPr>
          <w:p w14:paraId="6C1F795C" w14:textId="77777777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3480" w:type="dxa"/>
            <w:gridSpan w:val="6"/>
            <w:shd w:val="clear" w:color="auto" w:fill="auto"/>
            <w:hideMark/>
          </w:tcPr>
          <w:p w14:paraId="71FBA180" w14:textId="5AC40676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b/>
                <w:color w:val="595959" w:themeColor="text1" w:themeTint="A6"/>
                <w:sz w:val="18"/>
                <w:szCs w:val="18"/>
                <w:lang w:eastAsia="zh-CN"/>
              </w:rPr>
            </w:pPr>
            <w:r w:rsidRPr="00C9570D">
              <w:rPr>
                <w:rFonts w:ascii="Times New Roman" w:eastAsiaTheme="minorHAnsi" w:hAnsi="Times New Roman"/>
                <w:b/>
                <w:color w:val="595959" w:themeColor="text1" w:themeTint="A6"/>
                <w:sz w:val="18"/>
                <w:szCs w:val="18"/>
                <w:lang w:eastAsia="zh-CN"/>
              </w:rPr>
              <w:t xml:space="preserve"> Муниципальная программа</w:t>
            </w: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  <w:lang w:eastAsia="zh-CN"/>
              </w:rPr>
              <w:t xml:space="preserve">: </w:t>
            </w:r>
            <w:r w:rsidRPr="00C9570D">
              <w:rPr>
                <w:rFonts w:ascii="Times New Roman" w:eastAsiaTheme="minorHAnsi" w:hAnsi="Times New Roman"/>
                <w:b/>
                <w:color w:val="595959" w:themeColor="text1" w:themeTint="A6"/>
                <w:sz w:val="18"/>
                <w:szCs w:val="18"/>
                <w:lang w:eastAsia="zh-CN"/>
              </w:rPr>
              <w:t>«</w:t>
            </w:r>
            <w:r w:rsidRPr="00C9570D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>Национальная оборона на территории Непского муниципального образования на 2021-2025 годы»</w:t>
            </w: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C9570D" w:rsidRPr="00C9570D" w14:paraId="7BC01885" w14:textId="5D6FA4CF" w:rsidTr="009E3B51">
        <w:trPr>
          <w:trHeight w:val="21"/>
        </w:trPr>
        <w:tc>
          <w:tcPr>
            <w:tcW w:w="734" w:type="dxa"/>
            <w:vMerge/>
            <w:shd w:val="clear" w:color="auto" w:fill="auto"/>
          </w:tcPr>
          <w:p w14:paraId="2EB228E1" w14:textId="77777777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03D6FD8F" w14:textId="77777777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69CA04CE" w14:textId="77777777" w:rsidR="009E3B51" w:rsidRPr="00C9570D" w:rsidRDefault="009E3B51">
            <w:pPr>
              <w:rPr>
                <w:rFonts w:ascii="Times New Roman" w:eastAsiaTheme="minorHAnsi" w:hAnsi="Times New Roman"/>
                <w:b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b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12063" w:type="dxa"/>
            <w:gridSpan w:val="5"/>
            <w:shd w:val="clear" w:color="auto" w:fill="auto"/>
          </w:tcPr>
          <w:p w14:paraId="062732F9" w14:textId="77777777" w:rsidR="009E3B51" w:rsidRPr="00C9570D" w:rsidRDefault="009E3B51">
            <w:pPr>
              <w:jc w:val="center"/>
              <w:rPr>
                <w:rFonts w:ascii="Times New Roman" w:eastAsiaTheme="minorHAnsi" w:hAnsi="Times New Roman"/>
                <w:b/>
                <w:color w:val="595959" w:themeColor="text1" w:themeTint="A6"/>
                <w:sz w:val="18"/>
                <w:szCs w:val="18"/>
                <w:lang w:eastAsia="zh-CN"/>
              </w:rPr>
            </w:pPr>
          </w:p>
          <w:p w14:paraId="28DB2FA8" w14:textId="77777777" w:rsidR="009E3B51" w:rsidRPr="00C9570D" w:rsidRDefault="009E3B51">
            <w:pPr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  <w:lang w:eastAsia="zh-CN"/>
              </w:rPr>
            </w:pPr>
            <w:r w:rsidRPr="00C9570D">
              <w:rPr>
                <w:rFonts w:ascii="Times New Roman" w:eastAsiaTheme="minorHAnsi" w:hAnsi="Times New Roman"/>
                <w:b/>
                <w:color w:val="595959" w:themeColor="text1" w:themeTint="A6"/>
                <w:sz w:val="18"/>
                <w:szCs w:val="18"/>
                <w:lang w:eastAsia="zh-CN"/>
              </w:rPr>
              <w:t>Мероприятие 1</w:t>
            </w: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  <w:lang w:eastAsia="zh-CN"/>
              </w:rPr>
              <w:t xml:space="preserve">. </w:t>
            </w:r>
            <w:r w:rsidRPr="00C9570D">
              <w:rPr>
                <w:rStyle w:val="FontStyle39"/>
                <w:rFonts w:ascii="Times New Roman" w:hAnsi="Times New Roman" w:cs="Times New Roman"/>
                <w:color w:val="595959" w:themeColor="text1" w:themeTint="A6"/>
              </w:rPr>
              <w:t>Обеспечение деятельности военно-учетного стола</w:t>
            </w:r>
          </w:p>
        </w:tc>
        <w:tc>
          <w:tcPr>
            <w:tcW w:w="1417" w:type="dxa"/>
          </w:tcPr>
          <w:p w14:paraId="1F12760A" w14:textId="77777777" w:rsidR="009E3B51" w:rsidRPr="00C9570D" w:rsidRDefault="009E3B51">
            <w:pPr>
              <w:jc w:val="center"/>
              <w:rPr>
                <w:rFonts w:ascii="Times New Roman" w:eastAsiaTheme="minorHAnsi" w:hAnsi="Times New Roman"/>
                <w:b/>
                <w:color w:val="595959" w:themeColor="text1" w:themeTint="A6"/>
                <w:sz w:val="18"/>
                <w:szCs w:val="18"/>
                <w:lang w:eastAsia="zh-CN"/>
              </w:rPr>
            </w:pPr>
          </w:p>
        </w:tc>
      </w:tr>
      <w:tr w:rsidR="00C9570D" w:rsidRPr="00C9570D" w14:paraId="4FA7FE01" w14:textId="22471322" w:rsidTr="009E3B51">
        <w:trPr>
          <w:trHeight w:val="367"/>
        </w:trPr>
        <w:tc>
          <w:tcPr>
            <w:tcW w:w="734" w:type="dxa"/>
            <w:vMerge/>
            <w:shd w:val="clear" w:color="auto" w:fill="auto"/>
            <w:hideMark/>
          </w:tcPr>
          <w:p w14:paraId="13799404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auto"/>
            <w:hideMark/>
          </w:tcPr>
          <w:p w14:paraId="3A300DEF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hideMark/>
          </w:tcPr>
          <w:p w14:paraId="6093514E" w14:textId="77777777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01</w:t>
            </w:r>
          </w:p>
        </w:tc>
        <w:tc>
          <w:tcPr>
            <w:tcW w:w="5800" w:type="dxa"/>
            <w:shd w:val="clear" w:color="auto" w:fill="auto"/>
            <w:hideMark/>
          </w:tcPr>
          <w:p w14:paraId="0EA3021E" w14:textId="77777777" w:rsidR="009E3B51" w:rsidRPr="00C9570D" w:rsidRDefault="009E3B51">
            <w:pPr>
              <w:shd w:val="clear" w:color="auto" w:fill="FFFFFF"/>
              <w:jc w:val="both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  <w:lang w:eastAsia="zh-CN"/>
              </w:rPr>
            </w:pPr>
            <w:r w:rsidRPr="00C9570D">
              <w:rPr>
                <w:rStyle w:val="FontStyle39"/>
                <w:rFonts w:ascii="Times New Roman" w:hAnsi="Times New Roman" w:cs="Times New Roman"/>
                <w:color w:val="595959" w:themeColor="text1" w:themeTint="A6"/>
              </w:rPr>
              <w:t>Обеспечение деятельности военно-учетного стола</w:t>
            </w:r>
          </w:p>
        </w:tc>
        <w:tc>
          <w:tcPr>
            <w:tcW w:w="2300" w:type="dxa"/>
            <w:shd w:val="clear" w:color="auto" w:fill="auto"/>
            <w:hideMark/>
          </w:tcPr>
          <w:p w14:paraId="1E94F824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%</w:t>
            </w:r>
          </w:p>
        </w:tc>
        <w:tc>
          <w:tcPr>
            <w:tcW w:w="1128" w:type="dxa"/>
            <w:shd w:val="clear" w:color="auto" w:fill="auto"/>
            <w:hideMark/>
          </w:tcPr>
          <w:p w14:paraId="54003C3E" w14:textId="77777777" w:rsidR="009E3B51" w:rsidRPr="00C9570D" w:rsidRDefault="009E3B51" w:rsidP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2813F516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20AE0950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1BB5CD5B" w14:textId="37DFF81F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  <w:t>100</w:t>
            </w:r>
          </w:p>
        </w:tc>
      </w:tr>
      <w:tr w:rsidR="00C9570D" w:rsidRPr="00C9570D" w14:paraId="4DEE2DFF" w14:textId="2893D2E8" w:rsidTr="009E3B51">
        <w:trPr>
          <w:trHeight w:val="367"/>
        </w:trPr>
        <w:tc>
          <w:tcPr>
            <w:tcW w:w="734" w:type="dxa"/>
            <w:shd w:val="clear" w:color="auto" w:fill="auto"/>
          </w:tcPr>
          <w:p w14:paraId="7AC85230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14:paraId="7205F5DE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69B63E5B" w14:textId="77777777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14:paraId="0F831AE1" w14:textId="77777777" w:rsidR="009E3B51" w:rsidRPr="00C9570D" w:rsidRDefault="009E3B51">
            <w:pPr>
              <w:snapToGrid w:val="0"/>
              <w:jc w:val="both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auto"/>
          </w:tcPr>
          <w:p w14:paraId="33AAD9D8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3C73FE79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8F63AFA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9416C8D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0EE69F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9E3B51" w:rsidRPr="00C9570D" w14:paraId="72ED28F7" w14:textId="38B24185" w:rsidTr="009E3B51">
        <w:trPr>
          <w:trHeight w:val="365"/>
        </w:trPr>
        <w:tc>
          <w:tcPr>
            <w:tcW w:w="734" w:type="dxa"/>
            <w:shd w:val="clear" w:color="auto" w:fill="auto"/>
            <w:hideMark/>
          </w:tcPr>
          <w:p w14:paraId="45676222" w14:textId="77777777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hideMark/>
          </w:tcPr>
          <w:p w14:paraId="2A2C8BAB" w14:textId="77777777" w:rsidR="009E3B51" w:rsidRPr="00C9570D" w:rsidRDefault="009E3B51">
            <w:pPr>
              <w:ind w:firstLine="709"/>
              <w:jc w:val="center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hideMark/>
          </w:tcPr>
          <w:p w14:paraId="09F6E662" w14:textId="77777777" w:rsidR="009E3B51" w:rsidRPr="00C9570D" w:rsidRDefault="009E3B51">
            <w:pPr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  <w:hideMark/>
          </w:tcPr>
          <w:p w14:paraId="5FF0E71C" w14:textId="77777777" w:rsidR="009E3B51" w:rsidRPr="00C9570D" w:rsidRDefault="009E3B51">
            <w:pPr>
              <w:rPr>
                <w:rFonts w:ascii="Times New Roman" w:eastAsiaTheme="minorHAnsi" w:hAnsi="Times New Roman"/>
                <w:bCs/>
                <w:color w:val="595959" w:themeColor="text1" w:themeTint="A6"/>
                <w:sz w:val="18"/>
                <w:szCs w:val="18"/>
                <w:lang w:eastAsia="zh-CN"/>
              </w:rPr>
            </w:pPr>
          </w:p>
        </w:tc>
        <w:tc>
          <w:tcPr>
            <w:tcW w:w="2300" w:type="dxa"/>
            <w:shd w:val="clear" w:color="auto" w:fill="auto"/>
            <w:hideMark/>
          </w:tcPr>
          <w:p w14:paraId="37DF0F23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hideMark/>
          </w:tcPr>
          <w:p w14:paraId="0354961F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F0FE605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7FF847F3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14:paraId="29886A67" w14:textId="77777777" w:rsidR="009E3B51" w:rsidRPr="00C9570D" w:rsidRDefault="009E3B51">
            <w:pPr>
              <w:ind w:firstLine="709"/>
              <w:rPr>
                <w:rFonts w:ascii="Times New Roman" w:eastAsiaTheme="minorHAnsi" w:hAnsi="Times New Roman"/>
                <w:color w:val="595959" w:themeColor="text1" w:themeTint="A6"/>
                <w:sz w:val="18"/>
                <w:szCs w:val="18"/>
                <w:lang w:eastAsia="zh-CN"/>
              </w:rPr>
            </w:pPr>
          </w:p>
        </w:tc>
      </w:tr>
    </w:tbl>
    <w:p w14:paraId="0F4976F5" w14:textId="77777777" w:rsidR="00A669D1" w:rsidRPr="00C9570D" w:rsidRDefault="00A669D1">
      <w:pPr>
        <w:shd w:val="clear" w:color="auto" w:fill="FFFFFF"/>
        <w:spacing w:after="200" w:line="270" w:lineRule="atLeast"/>
        <w:ind w:left="-78" w:firstLine="786"/>
        <w:jc w:val="both"/>
        <w:rPr>
          <w:rFonts w:ascii="Times New Roman" w:eastAsiaTheme="minorHAnsi" w:hAnsi="Times New Roman"/>
          <w:color w:val="595959" w:themeColor="text1" w:themeTint="A6"/>
          <w:sz w:val="28"/>
          <w:szCs w:val="28"/>
        </w:rPr>
      </w:pPr>
    </w:p>
    <w:p w14:paraId="106545C9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1832ED04" w14:textId="77777777" w:rsidR="00A669D1" w:rsidRPr="00C9570D" w:rsidRDefault="00A669D1">
      <w:pPr>
        <w:rPr>
          <w:rFonts w:ascii="Times New Roman" w:hAnsi="Times New Roman"/>
          <w:color w:val="595959" w:themeColor="text1" w:themeTint="A6"/>
        </w:rPr>
      </w:pPr>
    </w:p>
    <w:p w14:paraId="74BB6062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536D76B4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296FAED5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3C92FA3F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6D9706B2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55E8C343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5D97D10E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243BFF9F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2CCA4211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66554EB4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71B948FF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6C325745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624ADCFD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6D0CB78A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1BEA1CF9" w14:textId="77777777" w:rsidR="00A669D1" w:rsidRPr="00C9570D" w:rsidRDefault="000C69EC">
      <w:pPr>
        <w:jc w:val="right"/>
        <w:rPr>
          <w:rFonts w:ascii="Times New Roman" w:hAnsi="Times New Roman"/>
          <w:color w:val="595959" w:themeColor="text1" w:themeTint="A6"/>
        </w:rPr>
      </w:pPr>
      <w:r w:rsidRPr="00C9570D">
        <w:rPr>
          <w:rFonts w:ascii="Times New Roman" w:hAnsi="Times New Roman"/>
          <w:color w:val="595959" w:themeColor="text1" w:themeTint="A6"/>
        </w:rPr>
        <w:t xml:space="preserve"> Приложение </w:t>
      </w:r>
      <w:r w:rsidRPr="00C9570D">
        <w:rPr>
          <w:rFonts w:ascii="Times New Roman" w:hAnsi="Times New Roman"/>
          <w:color w:val="595959" w:themeColor="text1" w:themeTint="A6"/>
          <w:sz w:val="26"/>
          <w:szCs w:val="26"/>
        </w:rPr>
        <w:t xml:space="preserve">№ </w:t>
      </w:r>
      <w:r w:rsidRPr="00C9570D">
        <w:rPr>
          <w:rFonts w:ascii="Times New Roman" w:hAnsi="Times New Roman"/>
          <w:color w:val="595959" w:themeColor="text1" w:themeTint="A6"/>
        </w:rPr>
        <w:t xml:space="preserve">2 </w:t>
      </w:r>
    </w:p>
    <w:p w14:paraId="7F664F66" w14:textId="77777777" w:rsidR="00A669D1" w:rsidRPr="00C9570D" w:rsidRDefault="000C69EC">
      <w:pPr>
        <w:jc w:val="right"/>
        <w:rPr>
          <w:rFonts w:ascii="Times New Roman" w:hAnsi="Times New Roman"/>
          <w:color w:val="595959" w:themeColor="text1" w:themeTint="A6"/>
        </w:rPr>
      </w:pPr>
      <w:r w:rsidRPr="00C9570D">
        <w:rPr>
          <w:rFonts w:ascii="Times New Roman" w:hAnsi="Times New Roman"/>
          <w:color w:val="595959" w:themeColor="text1" w:themeTint="A6"/>
        </w:rPr>
        <w:t>к муниципальной программе</w:t>
      </w:r>
    </w:p>
    <w:p w14:paraId="1300FF2F" w14:textId="77777777" w:rsidR="00A669D1" w:rsidRPr="00C9570D" w:rsidRDefault="00A669D1">
      <w:pPr>
        <w:rPr>
          <w:rFonts w:ascii="Times New Roman" w:hAnsi="Times New Roman"/>
          <w:color w:val="595959" w:themeColor="text1" w:themeTint="A6"/>
        </w:rPr>
      </w:pPr>
    </w:p>
    <w:p w14:paraId="284A5CC2" w14:textId="77777777" w:rsidR="00A669D1" w:rsidRPr="00C9570D" w:rsidRDefault="00A669D1">
      <w:pPr>
        <w:jc w:val="center"/>
        <w:rPr>
          <w:rFonts w:ascii="Times New Roman" w:hAnsi="Times New Roman"/>
          <w:b/>
          <w:color w:val="595959" w:themeColor="text1" w:themeTint="A6"/>
        </w:rPr>
      </w:pPr>
    </w:p>
    <w:p w14:paraId="47D5382C" w14:textId="77777777" w:rsidR="00A669D1" w:rsidRPr="00C9570D" w:rsidRDefault="000C69EC">
      <w:pPr>
        <w:jc w:val="center"/>
        <w:rPr>
          <w:rFonts w:ascii="Times New Roman" w:hAnsi="Times New Roman"/>
          <w:color w:val="595959" w:themeColor="text1" w:themeTint="A6"/>
        </w:rPr>
      </w:pPr>
      <w:r w:rsidRPr="00C9570D">
        <w:rPr>
          <w:rFonts w:ascii="Times New Roman" w:hAnsi="Times New Roman"/>
          <w:color w:val="595959" w:themeColor="text1" w:themeTint="A6"/>
        </w:rPr>
        <w:t>Перечень основных мероприятий муниципальной программы</w:t>
      </w:r>
    </w:p>
    <w:p w14:paraId="59D8C494" w14:textId="77777777" w:rsidR="00A669D1" w:rsidRPr="00C9570D" w:rsidRDefault="00A669D1">
      <w:pPr>
        <w:rPr>
          <w:rFonts w:ascii="Times New Roman" w:hAnsi="Times New Roman"/>
          <w:color w:val="595959" w:themeColor="text1" w:themeTint="A6"/>
        </w:rPr>
      </w:pPr>
    </w:p>
    <w:tbl>
      <w:tblPr>
        <w:tblW w:w="14765" w:type="dxa"/>
        <w:tblInd w:w="5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10"/>
        <w:gridCol w:w="708"/>
        <w:gridCol w:w="727"/>
        <w:gridCol w:w="833"/>
        <w:gridCol w:w="4232"/>
        <w:gridCol w:w="2047"/>
        <w:gridCol w:w="1752"/>
        <w:gridCol w:w="1792"/>
        <w:gridCol w:w="1964"/>
      </w:tblGrid>
      <w:tr w:rsidR="00C9570D" w:rsidRPr="00C9570D" w14:paraId="36A6FE8D" w14:textId="77777777">
        <w:trPr>
          <w:trHeight w:val="1110"/>
        </w:trPr>
        <w:tc>
          <w:tcPr>
            <w:tcW w:w="297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14:paraId="6BFA3E60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Код аналитической программной квалификации </w:t>
            </w:r>
          </w:p>
        </w:tc>
        <w:tc>
          <w:tcPr>
            <w:tcW w:w="423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7A37D631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Наименование программы, основного мероприятия,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4B21169A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5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4F6CF513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Срок выполнения</w:t>
            </w:r>
          </w:p>
        </w:tc>
        <w:tc>
          <w:tcPr>
            <w:tcW w:w="179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2202BFA8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Ожидаемый </w:t>
            </w:r>
            <w:proofErr w:type="spellStart"/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непосред</w:t>
            </w:r>
            <w:proofErr w:type="spellEnd"/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- </w:t>
            </w:r>
            <w:proofErr w:type="spellStart"/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ственный</w:t>
            </w:r>
            <w:proofErr w:type="spellEnd"/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результат</w:t>
            </w:r>
          </w:p>
        </w:tc>
        <w:tc>
          <w:tcPr>
            <w:tcW w:w="19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5E7F5D22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Взаимосвязь с целевыми показателями </w:t>
            </w:r>
          </w:p>
          <w:p w14:paraId="5724B7AB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(индикаторами) </w:t>
            </w:r>
          </w:p>
        </w:tc>
      </w:tr>
      <w:tr w:rsidR="00C9570D" w:rsidRPr="00C9570D" w14:paraId="5E0C7351" w14:textId="77777777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14:paraId="3F80427C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14:paraId="36837207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C9570D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14:paraId="6BBA4E5B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ОМ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14:paraId="655CF4C3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М</w:t>
            </w:r>
          </w:p>
        </w:tc>
        <w:tc>
          <w:tcPr>
            <w:tcW w:w="423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A26D8D9" w14:textId="77777777" w:rsidR="00A669D1" w:rsidRPr="00C9570D" w:rsidRDefault="00A669D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F59C7E8" w14:textId="77777777" w:rsidR="00A669D1" w:rsidRPr="00C9570D" w:rsidRDefault="00A669D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2570FA2" w14:textId="77777777" w:rsidR="00A669D1" w:rsidRPr="00C9570D" w:rsidRDefault="00A669D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0FF9989" w14:textId="77777777" w:rsidR="00A669D1" w:rsidRPr="00C9570D" w:rsidRDefault="00A669D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B1F4E2" w14:textId="77777777" w:rsidR="00A669D1" w:rsidRPr="00C9570D" w:rsidRDefault="00A669D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A669D1" w:rsidRPr="00C9570D" w14:paraId="2098C351" w14:textId="77777777">
        <w:trPr>
          <w:trHeight w:val="20"/>
        </w:trPr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14:paraId="1EB0D5F3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14:paraId="010C97DC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14:paraId="5B2A7876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14:paraId="075C20C9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42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4627CC2" w14:textId="20FD1DDB" w:rsidR="00A669D1" w:rsidRPr="00C9570D" w:rsidRDefault="000C69EC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eastAsiaTheme="minorHAnsi" w:hAnsi="Times New Roman"/>
                <w:b/>
                <w:color w:val="595959" w:themeColor="text1" w:themeTint="A6"/>
                <w:sz w:val="18"/>
                <w:szCs w:val="18"/>
                <w:lang w:eastAsia="zh-CN"/>
              </w:rPr>
              <w:t>«</w:t>
            </w:r>
            <w:r w:rsidRPr="00C9570D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>Национальная оборона на территории Непского муниципального образования на 20</w:t>
            </w:r>
            <w:r w:rsidR="00BD548B" w:rsidRPr="00C9570D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>2</w:t>
            </w:r>
            <w:r w:rsidR="009E3B51" w:rsidRPr="00C9570D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>1</w:t>
            </w:r>
            <w:r w:rsidRPr="00C9570D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>-202</w:t>
            </w:r>
            <w:r w:rsidR="009E3B51" w:rsidRPr="00C9570D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>5</w:t>
            </w:r>
            <w:r w:rsidRPr="00C9570D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 xml:space="preserve"> годы</w:t>
            </w: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 xml:space="preserve">» </w:t>
            </w:r>
          </w:p>
          <w:p w14:paraId="01591218" w14:textId="77777777" w:rsidR="00A669D1" w:rsidRPr="00C9570D" w:rsidRDefault="00A669D1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  <w:p w14:paraId="5117E0AF" w14:textId="77777777" w:rsidR="00A669D1" w:rsidRPr="00C9570D" w:rsidRDefault="000C69EC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Style w:val="FontStyle39"/>
                <w:rFonts w:ascii="Times New Roman" w:hAnsi="Times New Roman" w:cs="Times New Roman"/>
                <w:color w:val="595959" w:themeColor="text1" w:themeTint="A6"/>
              </w:rPr>
              <w:t>Обеспечение деятельности военно-учетного стола</w:t>
            </w:r>
          </w:p>
        </w:tc>
        <w:tc>
          <w:tcPr>
            <w:tcW w:w="20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1C137BBC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Администрация Непского МО</w:t>
            </w:r>
          </w:p>
        </w:tc>
        <w:tc>
          <w:tcPr>
            <w:tcW w:w="17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327E984A" w14:textId="3AE6439D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20</w:t>
            </w:r>
            <w:r w:rsidR="00BD548B"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2</w:t>
            </w:r>
            <w:r w:rsidR="00771631"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2</w:t>
            </w: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-202</w:t>
            </w:r>
            <w:r w:rsidR="009E3B51"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3DA5232D" w14:textId="77777777" w:rsidR="00A669D1" w:rsidRPr="00C9570D" w:rsidRDefault="000C69EC">
            <w:pPr>
              <w:spacing w:before="40" w:after="40"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100</w:t>
            </w:r>
          </w:p>
        </w:tc>
        <w:tc>
          <w:tcPr>
            <w:tcW w:w="19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3435C74" w14:textId="77777777" w:rsidR="00A669D1" w:rsidRPr="00C9570D" w:rsidRDefault="00A669D1">
            <w:pPr>
              <w:spacing w:before="40" w:after="40" w:line="276" w:lineRule="auto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  <w:p w14:paraId="4A3E7F38" w14:textId="77777777" w:rsidR="00A669D1" w:rsidRPr="00C9570D" w:rsidRDefault="00A669D1">
            <w:pPr>
              <w:spacing w:before="40" w:after="40" w:line="276" w:lineRule="auto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  <w:p w14:paraId="5AA36036" w14:textId="77777777" w:rsidR="00A669D1" w:rsidRPr="00C9570D" w:rsidRDefault="00A669D1">
            <w:pPr>
              <w:spacing w:before="40" w:after="40" w:line="276" w:lineRule="auto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  <w:p w14:paraId="48AED26E" w14:textId="77777777" w:rsidR="00A669D1" w:rsidRPr="00C9570D" w:rsidRDefault="00A669D1">
            <w:pPr>
              <w:spacing w:before="40" w:after="40" w:line="276" w:lineRule="auto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  <w:p w14:paraId="75CBA57E" w14:textId="77777777" w:rsidR="00A669D1" w:rsidRPr="00C9570D" w:rsidRDefault="000C69EC">
            <w:pPr>
              <w:spacing w:before="40" w:after="40" w:line="276" w:lineRule="auto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26.0.01</w:t>
            </w:r>
          </w:p>
        </w:tc>
      </w:tr>
    </w:tbl>
    <w:p w14:paraId="1F89CDAC" w14:textId="77777777" w:rsidR="00A669D1" w:rsidRPr="00C9570D" w:rsidRDefault="00A669D1">
      <w:pPr>
        <w:rPr>
          <w:rFonts w:ascii="Times New Roman" w:hAnsi="Times New Roman"/>
          <w:color w:val="595959" w:themeColor="text1" w:themeTint="A6"/>
        </w:rPr>
        <w:sectPr w:rsidR="00A669D1" w:rsidRPr="00C9570D">
          <w:pgSz w:w="16838" w:h="11906" w:orient="landscape"/>
          <w:pgMar w:top="851" w:right="851" w:bottom="1418" w:left="284" w:header="720" w:footer="720" w:gutter="0"/>
          <w:cols w:space="720"/>
          <w:docGrid w:linePitch="360"/>
        </w:sectPr>
      </w:pPr>
    </w:p>
    <w:p w14:paraId="04A411C2" w14:textId="77777777" w:rsidR="00BD548B" w:rsidRPr="00C9570D" w:rsidRDefault="00BD548B" w:rsidP="00BD548B">
      <w:pPr>
        <w:jc w:val="right"/>
        <w:rPr>
          <w:rFonts w:ascii="Times New Roman" w:eastAsiaTheme="minorHAnsi" w:hAnsi="Times New Roman" w:cs="Times New Roman"/>
          <w:color w:val="595959" w:themeColor="text1" w:themeTint="A6"/>
          <w:sz w:val="22"/>
          <w:szCs w:val="22"/>
          <w:lang w:eastAsia="en-US"/>
        </w:rPr>
      </w:pPr>
    </w:p>
    <w:p w14:paraId="254A03E3" w14:textId="77777777" w:rsidR="00BD548B" w:rsidRPr="00C9570D" w:rsidRDefault="00BD548B" w:rsidP="00BD548B">
      <w:pPr>
        <w:jc w:val="right"/>
        <w:rPr>
          <w:rFonts w:eastAsiaTheme="minorHAnsi"/>
          <w:color w:val="595959" w:themeColor="text1" w:themeTint="A6"/>
          <w:sz w:val="22"/>
          <w:szCs w:val="22"/>
          <w:lang w:eastAsia="en-US"/>
        </w:rPr>
      </w:pPr>
    </w:p>
    <w:p w14:paraId="2383EF16" w14:textId="77777777" w:rsidR="00BD548B" w:rsidRPr="00C9570D" w:rsidRDefault="00BD548B" w:rsidP="00BD548B">
      <w:pPr>
        <w:ind w:firstLine="709"/>
        <w:jc w:val="right"/>
        <w:rPr>
          <w:rFonts w:ascii="Times New Roman" w:hAnsi="Times New Roman" w:cs="Times New Roman"/>
          <w:color w:val="595959" w:themeColor="text1" w:themeTint="A6"/>
        </w:rPr>
      </w:pPr>
      <w:r w:rsidRPr="00C9570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570D">
        <w:rPr>
          <w:rFonts w:ascii="Times New Roman" w:hAnsi="Times New Roman" w:cs="Times New Roman"/>
          <w:color w:val="595959" w:themeColor="text1" w:themeTint="A6"/>
        </w:rPr>
        <w:t>Приложение № 3</w:t>
      </w:r>
    </w:p>
    <w:p w14:paraId="1777EDBF" w14:textId="77777777" w:rsidR="00BD548B" w:rsidRPr="00C9570D" w:rsidRDefault="00BD548B" w:rsidP="00BD548B">
      <w:pPr>
        <w:ind w:firstLine="709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14:paraId="6EE86830" w14:textId="77777777" w:rsidR="00BD548B" w:rsidRPr="00C9570D" w:rsidRDefault="00BD548B" w:rsidP="00BD548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Финансовая оценка применения мер муниципального регулирования</w:t>
      </w:r>
    </w:p>
    <w:p w14:paraId="64F1F54B" w14:textId="77777777" w:rsidR="00BD548B" w:rsidRPr="00C9570D" w:rsidRDefault="00BD548B" w:rsidP="00BD548B">
      <w:pPr>
        <w:tabs>
          <w:tab w:val="left" w:pos="12750"/>
          <w:tab w:val="right" w:pos="15703"/>
        </w:tabs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315C21D4" w14:textId="77777777" w:rsidR="00BD548B" w:rsidRPr="00C9570D" w:rsidRDefault="00BD548B" w:rsidP="00BD548B">
      <w:pPr>
        <w:tabs>
          <w:tab w:val="left" w:pos="12750"/>
          <w:tab w:val="right" w:pos="15703"/>
        </w:tabs>
        <w:rPr>
          <w:rFonts w:ascii="Times New Roman" w:hAnsi="Times New Roman" w:cs="Times New Roman"/>
          <w:color w:val="595959" w:themeColor="text1" w:themeTint="A6"/>
        </w:rPr>
      </w:pPr>
    </w:p>
    <w:p w14:paraId="368A84DA" w14:textId="77777777" w:rsidR="00BD548B" w:rsidRPr="00C9570D" w:rsidRDefault="00BD548B" w:rsidP="00BD548B">
      <w:pPr>
        <w:tabs>
          <w:tab w:val="left" w:pos="12750"/>
          <w:tab w:val="right" w:pos="15703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7B1779EE" w14:textId="77777777" w:rsidR="00BD548B" w:rsidRPr="00C9570D" w:rsidRDefault="00BD548B" w:rsidP="00BD548B">
      <w:pPr>
        <w:tabs>
          <w:tab w:val="left" w:pos="12750"/>
          <w:tab w:val="right" w:pos="15703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Меры муниципального регулирования не имеют финансовой оценки.</w:t>
      </w:r>
    </w:p>
    <w:p w14:paraId="4EAD9E64" w14:textId="77777777" w:rsidR="00BD548B" w:rsidRPr="00C9570D" w:rsidRDefault="00BD548B" w:rsidP="00BD548B">
      <w:pPr>
        <w:tabs>
          <w:tab w:val="left" w:pos="12750"/>
          <w:tab w:val="right" w:pos="15703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14:paraId="75A230C6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6A3622F3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39E7AA68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0781215D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7FE9AE7E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42D82371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78D46FB4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08CE3B70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6ACAF2A7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06CBEF00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589C9011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094FB771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523D26AB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0F0145F1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3EE4DD88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6D137FF9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20215DEF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3B1D51A5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6ED20D24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0B4F14FE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73E511F0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35EE10D6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0908A3E8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2B84BDAB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1E6D206A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5B814D6F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0A848DBE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1A3E7383" w14:textId="77777777" w:rsidR="00BD548B" w:rsidRPr="00C9570D" w:rsidRDefault="00BD548B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</w:p>
    <w:p w14:paraId="68E238FC" w14:textId="77777777" w:rsidR="00BD548B" w:rsidRPr="00C9570D" w:rsidRDefault="000C69EC">
      <w:pPr>
        <w:jc w:val="right"/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</w:pPr>
      <w:r w:rsidRPr="00C9570D">
        <w:rPr>
          <w:rFonts w:ascii="Times New Roman" w:eastAsia="Lucida Sans Unicode" w:hAnsi="Times New Roman" w:cs="Times New Roman"/>
          <w:color w:val="595959" w:themeColor="text1" w:themeTint="A6"/>
          <w:sz w:val="22"/>
          <w:szCs w:val="22"/>
        </w:rPr>
        <w:lastRenderedPageBreak/>
        <w:tab/>
      </w:r>
    </w:p>
    <w:p w14:paraId="49B117ED" w14:textId="77777777" w:rsidR="00A669D1" w:rsidRPr="00C9570D" w:rsidRDefault="000C69EC">
      <w:pPr>
        <w:jc w:val="right"/>
        <w:rPr>
          <w:rFonts w:ascii="Times New Roman" w:hAnsi="Times New Roman"/>
          <w:color w:val="595959" w:themeColor="text1" w:themeTint="A6"/>
        </w:rPr>
      </w:pPr>
      <w:r w:rsidRPr="00C9570D">
        <w:rPr>
          <w:rFonts w:ascii="Times New Roman" w:hAnsi="Times New Roman"/>
          <w:color w:val="595959" w:themeColor="text1" w:themeTint="A6"/>
        </w:rPr>
        <w:t xml:space="preserve">Приложение </w:t>
      </w:r>
      <w:r w:rsidRPr="00C9570D">
        <w:rPr>
          <w:rFonts w:ascii="Times New Roman" w:hAnsi="Times New Roman"/>
          <w:color w:val="595959" w:themeColor="text1" w:themeTint="A6"/>
          <w:sz w:val="26"/>
          <w:szCs w:val="26"/>
        </w:rPr>
        <w:t xml:space="preserve">№ </w:t>
      </w:r>
      <w:r w:rsidR="00BD548B" w:rsidRPr="00C9570D">
        <w:rPr>
          <w:rFonts w:ascii="Times New Roman" w:hAnsi="Times New Roman"/>
          <w:color w:val="595959" w:themeColor="text1" w:themeTint="A6"/>
        </w:rPr>
        <w:t>4</w:t>
      </w:r>
    </w:p>
    <w:p w14:paraId="29EFCD05" w14:textId="77777777" w:rsidR="00A669D1" w:rsidRPr="00C9570D" w:rsidRDefault="000C69EC">
      <w:pPr>
        <w:jc w:val="right"/>
        <w:rPr>
          <w:rFonts w:ascii="Times New Roman" w:hAnsi="Times New Roman"/>
          <w:color w:val="595959" w:themeColor="text1" w:themeTint="A6"/>
        </w:rPr>
      </w:pPr>
      <w:r w:rsidRPr="00C9570D">
        <w:rPr>
          <w:rFonts w:ascii="Times New Roman" w:hAnsi="Times New Roman"/>
          <w:color w:val="595959" w:themeColor="text1" w:themeTint="A6"/>
        </w:rPr>
        <w:t>к муниципальной программе</w:t>
      </w:r>
    </w:p>
    <w:p w14:paraId="6F98FE33" w14:textId="77777777" w:rsidR="00A669D1" w:rsidRPr="00C9570D" w:rsidRDefault="00A669D1">
      <w:pPr>
        <w:jc w:val="center"/>
        <w:rPr>
          <w:rFonts w:ascii="Times New Roman" w:hAnsi="Times New Roman"/>
          <w:b/>
          <w:color w:val="595959" w:themeColor="text1" w:themeTint="A6"/>
        </w:rPr>
      </w:pPr>
    </w:p>
    <w:p w14:paraId="5B5CCC02" w14:textId="77777777" w:rsidR="00A669D1" w:rsidRPr="00C9570D" w:rsidRDefault="00A669D1">
      <w:pPr>
        <w:jc w:val="center"/>
        <w:rPr>
          <w:rFonts w:ascii="Times New Roman" w:hAnsi="Times New Roman"/>
          <w:b/>
          <w:color w:val="595959" w:themeColor="text1" w:themeTint="A6"/>
        </w:rPr>
      </w:pPr>
    </w:p>
    <w:p w14:paraId="120B4EB5" w14:textId="77777777" w:rsidR="00A669D1" w:rsidRPr="00C9570D" w:rsidRDefault="000C69EC">
      <w:pPr>
        <w:jc w:val="center"/>
        <w:rPr>
          <w:rFonts w:ascii="Times New Roman" w:hAnsi="Times New Roman"/>
          <w:color w:val="595959" w:themeColor="text1" w:themeTint="A6"/>
        </w:rPr>
      </w:pPr>
      <w:r w:rsidRPr="00C9570D">
        <w:rPr>
          <w:rFonts w:ascii="Times New Roman" w:hAnsi="Times New Roman"/>
          <w:color w:val="595959" w:themeColor="text1" w:themeTint="A6"/>
        </w:rPr>
        <w:t>Ресурсное обеспечение реализации муниципальной Программы</w:t>
      </w:r>
    </w:p>
    <w:p w14:paraId="56D73165" w14:textId="77777777" w:rsidR="00A669D1" w:rsidRPr="00C9570D" w:rsidRDefault="00A669D1">
      <w:pPr>
        <w:jc w:val="center"/>
        <w:rPr>
          <w:rFonts w:ascii="Times New Roman" w:hAnsi="Times New Roman"/>
          <w:color w:val="595959" w:themeColor="text1" w:themeTint="A6"/>
        </w:rPr>
      </w:pPr>
    </w:p>
    <w:tbl>
      <w:tblPr>
        <w:tblW w:w="14705" w:type="dxa"/>
        <w:tblInd w:w="98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6"/>
        <w:gridCol w:w="386"/>
        <w:gridCol w:w="2114"/>
        <w:gridCol w:w="1946"/>
        <w:gridCol w:w="620"/>
        <w:gridCol w:w="495"/>
        <w:gridCol w:w="536"/>
        <w:gridCol w:w="1109"/>
        <w:gridCol w:w="514"/>
        <w:gridCol w:w="1297"/>
        <w:gridCol w:w="1389"/>
        <w:gridCol w:w="1253"/>
        <w:gridCol w:w="1240"/>
      </w:tblGrid>
      <w:tr w:rsidR="00C9570D" w:rsidRPr="00C9570D" w14:paraId="4FD2CFD8" w14:textId="7C18EDFF" w:rsidTr="0086178F">
        <w:trPr>
          <w:trHeight w:val="574"/>
          <w:tblHeader/>
        </w:trPr>
        <w:tc>
          <w:tcPr>
            <w:tcW w:w="2192" w:type="dxa"/>
            <w:gridSpan w:val="5"/>
            <w:vAlign w:val="center"/>
            <w:hideMark/>
          </w:tcPr>
          <w:p w14:paraId="188EE003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114" w:type="dxa"/>
            <w:vMerge w:val="restart"/>
            <w:vAlign w:val="center"/>
            <w:hideMark/>
          </w:tcPr>
          <w:p w14:paraId="3C349148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46" w:type="dxa"/>
            <w:vMerge w:val="restart"/>
            <w:vAlign w:val="center"/>
            <w:hideMark/>
          </w:tcPr>
          <w:p w14:paraId="47B647DB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3274" w:type="dxa"/>
            <w:gridSpan w:val="5"/>
            <w:vAlign w:val="center"/>
            <w:hideMark/>
          </w:tcPr>
          <w:p w14:paraId="36EF6816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79" w:type="dxa"/>
            <w:gridSpan w:val="4"/>
            <w:vAlign w:val="center"/>
            <w:hideMark/>
          </w:tcPr>
          <w:p w14:paraId="636F4BF1" w14:textId="0968FFF1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C9570D" w:rsidRPr="00C9570D" w14:paraId="691761FF" w14:textId="3FC14394" w:rsidTr="009E3B51">
        <w:trPr>
          <w:trHeight w:val="743"/>
          <w:tblHeader/>
        </w:trPr>
        <w:tc>
          <w:tcPr>
            <w:tcW w:w="490" w:type="dxa"/>
            <w:vAlign w:val="center"/>
            <w:hideMark/>
          </w:tcPr>
          <w:p w14:paraId="657C64DD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14:paraId="7036527E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proofErr w:type="spellStart"/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14:paraId="6F078E4D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ОМ</w:t>
            </w:r>
          </w:p>
        </w:tc>
        <w:tc>
          <w:tcPr>
            <w:tcW w:w="396" w:type="dxa"/>
            <w:vAlign w:val="center"/>
            <w:hideMark/>
          </w:tcPr>
          <w:p w14:paraId="0FEB1AC9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М</w:t>
            </w:r>
          </w:p>
        </w:tc>
        <w:tc>
          <w:tcPr>
            <w:tcW w:w="386" w:type="dxa"/>
            <w:vAlign w:val="center"/>
          </w:tcPr>
          <w:p w14:paraId="496F3968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И</w:t>
            </w:r>
          </w:p>
        </w:tc>
        <w:tc>
          <w:tcPr>
            <w:tcW w:w="2114" w:type="dxa"/>
            <w:vMerge/>
            <w:vAlign w:val="center"/>
            <w:hideMark/>
          </w:tcPr>
          <w:p w14:paraId="4AFA20F3" w14:textId="77777777" w:rsidR="009E3B51" w:rsidRPr="00C9570D" w:rsidRDefault="009E3B51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14:paraId="78CEDFC4" w14:textId="77777777" w:rsidR="009E3B51" w:rsidRPr="00C9570D" w:rsidRDefault="009E3B51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20" w:type="dxa"/>
            <w:vAlign w:val="center"/>
            <w:hideMark/>
          </w:tcPr>
          <w:p w14:paraId="336B6C13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ГРБС</w:t>
            </w:r>
          </w:p>
        </w:tc>
        <w:tc>
          <w:tcPr>
            <w:tcW w:w="495" w:type="dxa"/>
            <w:vAlign w:val="center"/>
            <w:hideMark/>
          </w:tcPr>
          <w:p w14:paraId="3B1DD0C5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proofErr w:type="spellStart"/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14:paraId="01DEF46E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proofErr w:type="spellStart"/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Пр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14:paraId="6153D1C9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ЦС</w:t>
            </w:r>
          </w:p>
        </w:tc>
        <w:tc>
          <w:tcPr>
            <w:tcW w:w="514" w:type="dxa"/>
            <w:vAlign w:val="center"/>
            <w:hideMark/>
          </w:tcPr>
          <w:p w14:paraId="67A40434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ВР</w:t>
            </w:r>
          </w:p>
        </w:tc>
        <w:tc>
          <w:tcPr>
            <w:tcW w:w="1297" w:type="dxa"/>
            <w:vAlign w:val="center"/>
            <w:hideMark/>
          </w:tcPr>
          <w:p w14:paraId="1A423D39" w14:textId="43186673" w:rsidR="009E3B51" w:rsidRPr="00C9570D" w:rsidRDefault="003E4A05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2022</w:t>
            </w:r>
          </w:p>
        </w:tc>
        <w:tc>
          <w:tcPr>
            <w:tcW w:w="1389" w:type="dxa"/>
            <w:vAlign w:val="center"/>
            <w:hideMark/>
          </w:tcPr>
          <w:p w14:paraId="7A33709F" w14:textId="38724CE4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202</w:t>
            </w:r>
            <w:r w:rsidR="003E4A05"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3</w:t>
            </w:r>
          </w:p>
        </w:tc>
        <w:tc>
          <w:tcPr>
            <w:tcW w:w="1253" w:type="dxa"/>
            <w:vAlign w:val="center"/>
            <w:hideMark/>
          </w:tcPr>
          <w:p w14:paraId="22747774" w14:textId="5A009C15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202</w:t>
            </w:r>
            <w:r w:rsidR="003E4A05"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4</w:t>
            </w:r>
          </w:p>
        </w:tc>
        <w:tc>
          <w:tcPr>
            <w:tcW w:w="1240" w:type="dxa"/>
          </w:tcPr>
          <w:p w14:paraId="13B28BD3" w14:textId="77777777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</w:p>
          <w:p w14:paraId="744A553C" w14:textId="19459014" w:rsidR="009E3B51" w:rsidRPr="00C9570D" w:rsidRDefault="009E3B51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202</w:t>
            </w:r>
            <w:r w:rsidR="003E4A05"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5</w:t>
            </w:r>
          </w:p>
        </w:tc>
      </w:tr>
      <w:tr w:rsidR="00C9570D" w:rsidRPr="00C9570D" w14:paraId="31A2484F" w14:textId="62B4E225" w:rsidTr="00321076">
        <w:trPr>
          <w:trHeight w:val="259"/>
        </w:trPr>
        <w:tc>
          <w:tcPr>
            <w:tcW w:w="490" w:type="dxa"/>
            <w:vMerge w:val="restart"/>
            <w:vAlign w:val="center"/>
          </w:tcPr>
          <w:p w14:paraId="41177111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26</w:t>
            </w:r>
          </w:p>
        </w:tc>
        <w:tc>
          <w:tcPr>
            <w:tcW w:w="430" w:type="dxa"/>
            <w:vMerge w:val="restart"/>
            <w:vAlign w:val="center"/>
          </w:tcPr>
          <w:p w14:paraId="3B597590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0</w:t>
            </w:r>
          </w:p>
        </w:tc>
        <w:tc>
          <w:tcPr>
            <w:tcW w:w="490" w:type="dxa"/>
            <w:vMerge w:val="restart"/>
            <w:vAlign w:val="center"/>
          </w:tcPr>
          <w:p w14:paraId="71FFEDBA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00</w:t>
            </w:r>
          </w:p>
        </w:tc>
        <w:tc>
          <w:tcPr>
            <w:tcW w:w="396" w:type="dxa"/>
            <w:vMerge w:val="restart"/>
            <w:vAlign w:val="center"/>
          </w:tcPr>
          <w:p w14:paraId="024FDF4D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0</w:t>
            </w:r>
          </w:p>
        </w:tc>
        <w:tc>
          <w:tcPr>
            <w:tcW w:w="386" w:type="dxa"/>
            <w:vMerge w:val="restart"/>
            <w:vAlign w:val="center"/>
          </w:tcPr>
          <w:p w14:paraId="4D3641A6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00</w:t>
            </w:r>
          </w:p>
        </w:tc>
        <w:tc>
          <w:tcPr>
            <w:tcW w:w="2114" w:type="dxa"/>
            <w:vMerge w:val="restart"/>
            <w:vAlign w:val="center"/>
            <w:hideMark/>
          </w:tcPr>
          <w:p w14:paraId="35814B62" w14:textId="1EB549F8" w:rsidR="003E4A05" w:rsidRPr="00C9570D" w:rsidRDefault="003E4A05" w:rsidP="003E4A05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«Национальная оборона на территории Непского муниципального образования на 2021-2025 годы»</w:t>
            </w:r>
            <w:r w:rsidRPr="00C9570D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1946" w:type="dxa"/>
            <w:vAlign w:val="center"/>
            <w:hideMark/>
          </w:tcPr>
          <w:p w14:paraId="3C35C36C" w14:textId="77777777" w:rsidR="003E4A05" w:rsidRPr="00C9570D" w:rsidRDefault="003E4A05" w:rsidP="003E4A05">
            <w:pPr>
              <w:spacing w:before="40" w:after="40"/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  <w:t>Всего</w:t>
            </w:r>
          </w:p>
        </w:tc>
        <w:tc>
          <w:tcPr>
            <w:tcW w:w="620" w:type="dxa"/>
            <w:vAlign w:val="center"/>
            <w:hideMark/>
          </w:tcPr>
          <w:p w14:paraId="7596D162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914</w:t>
            </w:r>
          </w:p>
        </w:tc>
        <w:tc>
          <w:tcPr>
            <w:tcW w:w="495" w:type="dxa"/>
            <w:vAlign w:val="center"/>
            <w:hideMark/>
          </w:tcPr>
          <w:p w14:paraId="35EBA3EC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02</w:t>
            </w:r>
          </w:p>
        </w:tc>
        <w:tc>
          <w:tcPr>
            <w:tcW w:w="536" w:type="dxa"/>
            <w:vAlign w:val="center"/>
            <w:hideMark/>
          </w:tcPr>
          <w:p w14:paraId="2BFC7060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03 </w:t>
            </w:r>
          </w:p>
        </w:tc>
        <w:tc>
          <w:tcPr>
            <w:tcW w:w="1109" w:type="dxa"/>
            <w:vAlign w:val="center"/>
            <w:hideMark/>
          </w:tcPr>
          <w:p w14:paraId="0E6FCBF9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2600000000 </w:t>
            </w:r>
          </w:p>
        </w:tc>
        <w:tc>
          <w:tcPr>
            <w:tcW w:w="514" w:type="dxa"/>
            <w:vAlign w:val="center"/>
            <w:hideMark/>
          </w:tcPr>
          <w:p w14:paraId="71F0D2AA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100 </w:t>
            </w:r>
          </w:p>
        </w:tc>
        <w:tc>
          <w:tcPr>
            <w:tcW w:w="1297" w:type="dxa"/>
            <w:hideMark/>
          </w:tcPr>
          <w:p w14:paraId="3ECEC157" w14:textId="0C2C42BE" w:rsidR="003E4A05" w:rsidRPr="00C9570D" w:rsidRDefault="00243937" w:rsidP="003E4A05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223,</w:t>
            </w:r>
            <w:r w:rsidR="00831BC6"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1</w:t>
            </w:r>
          </w:p>
        </w:tc>
        <w:tc>
          <w:tcPr>
            <w:tcW w:w="1389" w:type="dxa"/>
          </w:tcPr>
          <w:p w14:paraId="1CDBEA91" w14:textId="47FA97F5" w:rsidR="003E4A05" w:rsidRPr="00C9570D" w:rsidRDefault="001B7069" w:rsidP="003E4A05">
            <w:pPr>
              <w:rPr>
                <w:color w:val="595959" w:themeColor="text1" w:themeTint="A6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230,9</w:t>
            </w:r>
          </w:p>
        </w:tc>
        <w:tc>
          <w:tcPr>
            <w:tcW w:w="1253" w:type="dxa"/>
          </w:tcPr>
          <w:p w14:paraId="3BC28CDA" w14:textId="223D174F" w:rsidR="003E4A05" w:rsidRPr="00C9570D" w:rsidRDefault="001B7069" w:rsidP="003E4A05">
            <w:pPr>
              <w:rPr>
                <w:color w:val="595959" w:themeColor="text1" w:themeTint="A6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239,2</w:t>
            </w:r>
          </w:p>
        </w:tc>
        <w:tc>
          <w:tcPr>
            <w:tcW w:w="1240" w:type="dxa"/>
          </w:tcPr>
          <w:p w14:paraId="50548F50" w14:textId="43AAE416" w:rsidR="003E4A05" w:rsidRPr="00C9570D" w:rsidRDefault="003E4A05" w:rsidP="003E4A05">
            <w:pPr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0</w:t>
            </w:r>
          </w:p>
        </w:tc>
      </w:tr>
      <w:tr w:rsidR="00C9570D" w:rsidRPr="00C9570D" w14:paraId="6601F700" w14:textId="570AE327" w:rsidTr="003E4A05">
        <w:trPr>
          <w:trHeight w:val="1988"/>
        </w:trPr>
        <w:tc>
          <w:tcPr>
            <w:tcW w:w="490" w:type="dxa"/>
            <w:vMerge/>
            <w:vAlign w:val="center"/>
          </w:tcPr>
          <w:p w14:paraId="39BCD29F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430" w:type="dxa"/>
            <w:vMerge/>
            <w:vAlign w:val="center"/>
          </w:tcPr>
          <w:p w14:paraId="1BE8E206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</w:tcPr>
          <w:p w14:paraId="5033C5DD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396" w:type="dxa"/>
            <w:vMerge/>
            <w:vAlign w:val="center"/>
          </w:tcPr>
          <w:p w14:paraId="6D3A8646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386" w:type="dxa"/>
            <w:vMerge/>
            <w:vAlign w:val="center"/>
          </w:tcPr>
          <w:p w14:paraId="793E2735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14:paraId="60731F27" w14:textId="77777777" w:rsidR="003E4A05" w:rsidRPr="00C9570D" w:rsidRDefault="003E4A05" w:rsidP="003E4A05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  <w:highlight w:val="yellow"/>
              </w:rPr>
            </w:pPr>
          </w:p>
        </w:tc>
        <w:tc>
          <w:tcPr>
            <w:tcW w:w="1946" w:type="dxa"/>
            <w:vAlign w:val="center"/>
            <w:hideMark/>
          </w:tcPr>
          <w:p w14:paraId="3B7F0198" w14:textId="77777777" w:rsidR="003E4A05" w:rsidRPr="00C9570D" w:rsidRDefault="003E4A05" w:rsidP="003E4A05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 xml:space="preserve">Администрация Непского МО </w:t>
            </w:r>
          </w:p>
        </w:tc>
        <w:tc>
          <w:tcPr>
            <w:tcW w:w="620" w:type="dxa"/>
            <w:vAlign w:val="center"/>
            <w:hideMark/>
          </w:tcPr>
          <w:p w14:paraId="126D09AD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495" w:type="dxa"/>
            <w:vAlign w:val="center"/>
            <w:hideMark/>
          </w:tcPr>
          <w:p w14:paraId="7C18E312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536" w:type="dxa"/>
            <w:vAlign w:val="center"/>
            <w:hideMark/>
          </w:tcPr>
          <w:p w14:paraId="61CC36B4" w14:textId="77777777" w:rsidR="003E4A05" w:rsidRPr="00C9570D" w:rsidRDefault="003E4A05" w:rsidP="003E4A05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1109" w:type="dxa"/>
            <w:vAlign w:val="center"/>
            <w:hideMark/>
          </w:tcPr>
          <w:p w14:paraId="725B7952" w14:textId="77777777" w:rsidR="003E4A05" w:rsidRPr="00C9570D" w:rsidRDefault="003E4A05" w:rsidP="003E4A0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514" w:type="dxa"/>
            <w:vAlign w:val="center"/>
            <w:hideMark/>
          </w:tcPr>
          <w:p w14:paraId="3A4A2824" w14:textId="77777777" w:rsidR="003E4A05" w:rsidRPr="00C9570D" w:rsidRDefault="003E4A05" w:rsidP="003E4A05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1297" w:type="dxa"/>
            <w:vAlign w:val="bottom"/>
            <w:hideMark/>
          </w:tcPr>
          <w:p w14:paraId="49F2AF8A" w14:textId="77777777" w:rsidR="003E4A05" w:rsidRPr="00C9570D" w:rsidRDefault="003E4A05" w:rsidP="003E4A05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1389" w:type="dxa"/>
            <w:vAlign w:val="bottom"/>
          </w:tcPr>
          <w:p w14:paraId="7E451F64" w14:textId="77777777" w:rsidR="003E4A05" w:rsidRPr="00C9570D" w:rsidRDefault="003E4A05" w:rsidP="003E4A05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1253" w:type="dxa"/>
            <w:vAlign w:val="bottom"/>
            <w:hideMark/>
          </w:tcPr>
          <w:p w14:paraId="3CD22C80" w14:textId="77777777" w:rsidR="003E4A05" w:rsidRPr="00C9570D" w:rsidRDefault="003E4A05" w:rsidP="003E4A05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1240" w:type="dxa"/>
          </w:tcPr>
          <w:p w14:paraId="57B92902" w14:textId="77777777" w:rsidR="003E4A05" w:rsidRPr="00C9570D" w:rsidRDefault="003E4A05" w:rsidP="003E4A05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</w:p>
        </w:tc>
      </w:tr>
      <w:tr w:rsidR="00243937" w:rsidRPr="00C9570D" w14:paraId="6FC25BCB" w14:textId="75670365" w:rsidTr="00321076">
        <w:trPr>
          <w:trHeight w:val="974"/>
        </w:trPr>
        <w:tc>
          <w:tcPr>
            <w:tcW w:w="490" w:type="dxa"/>
            <w:vAlign w:val="center"/>
          </w:tcPr>
          <w:p w14:paraId="746DA64B" w14:textId="77777777" w:rsidR="00243937" w:rsidRPr="00C9570D" w:rsidRDefault="00243937" w:rsidP="00243937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26</w:t>
            </w:r>
          </w:p>
        </w:tc>
        <w:tc>
          <w:tcPr>
            <w:tcW w:w="430" w:type="dxa"/>
            <w:vAlign w:val="center"/>
          </w:tcPr>
          <w:p w14:paraId="2D918FA5" w14:textId="77777777" w:rsidR="00243937" w:rsidRPr="00C9570D" w:rsidRDefault="00243937" w:rsidP="00243937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0</w:t>
            </w:r>
          </w:p>
        </w:tc>
        <w:tc>
          <w:tcPr>
            <w:tcW w:w="490" w:type="dxa"/>
            <w:vAlign w:val="center"/>
          </w:tcPr>
          <w:p w14:paraId="44408548" w14:textId="77777777" w:rsidR="00243937" w:rsidRPr="00C9570D" w:rsidRDefault="00243937" w:rsidP="00243937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00</w:t>
            </w:r>
          </w:p>
        </w:tc>
        <w:tc>
          <w:tcPr>
            <w:tcW w:w="396" w:type="dxa"/>
            <w:vAlign w:val="center"/>
          </w:tcPr>
          <w:p w14:paraId="7A45FAE9" w14:textId="77777777" w:rsidR="00243937" w:rsidRPr="00C9570D" w:rsidRDefault="00243937" w:rsidP="00243937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0</w:t>
            </w:r>
          </w:p>
        </w:tc>
        <w:tc>
          <w:tcPr>
            <w:tcW w:w="386" w:type="dxa"/>
            <w:vAlign w:val="center"/>
          </w:tcPr>
          <w:p w14:paraId="69B7C217" w14:textId="77777777" w:rsidR="00243937" w:rsidRPr="00C9570D" w:rsidRDefault="00243937" w:rsidP="00243937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01</w:t>
            </w:r>
          </w:p>
        </w:tc>
        <w:tc>
          <w:tcPr>
            <w:tcW w:w="2114" w:type="dxa"/>
            <w:vAlign w:val="center"/>
            <w:hideMark/>
          </w:tcPr>
          <w:p w14:paraId="499DD987" w14:textId="77777777" w:rsidR="00243937" w:rsidRPr="00C9570D" w:rsidRDefault="00243937" w:rsidP="00243937">
            <w:pPr>
              <w:spacing w:before="40" w:after="40"/>
              <w:rPr>
                <w:rFonts w:ascii="Times New Roman" w:hAnsi="Times New Roman"/>
                <w:b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Style w:val="FontStyle39"/>
                <w:rFonts w:ascii="Times New Roman" w:hAnsi="Times New Roman" w:cs="Times New Roman"/>
                <w:color w:val="595959" w:themeColor="text1" w:themeTint="A6"/>
              </w:rPr>
              <w:t>Обеспечение деятельности военно-учетного стола</w:t>
            </w:r>
          </w:p>
        </w:tc>
        <w:tc>
          <w:tcPr>
            <w:tcW w:w="1946" w:type="dxa"/>
            <w:vAlign w:val="center"/>
            <w:hideMark/>
          </w:tcPr>
          <w:p w14:paraId="47AEDC78" w14:textId="77777777" w:rsidR="00243937" w:rsidRPr="00C9570D" w:rsidRDefault="00243937" w:rsidP="00243937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620" w:type="dxa"/>
            <w:vAlign w:val="center"/>
            <w:hideMark/>
          </w:tcPr>
          <w:p w14:paraId="1A4CCBED" w14:textId="77777777" w:rsidR="00243937" w:rsidRPr="00C9570D" w:rsidRDefault="00243937" w:rsidP="00243937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914</w:t>
            </w:r>
          </w:p>
        </w:tc>
        <w:tc>
          <w:tcPr>
            <w:tcW w:w="495" w:type="dxa"/>
            <w:vAlign w:val="center"/>
            <w:hideMark/>
          </w:tcPr>
          <w:p w14:paraId="0F37FEE5" w14:textId="77777777" w:rsidR="00243937" w:rsidRPr="00C9570D" w:rsidRDefault="00243937" w:rsidP="00243937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02</w:t>
            </w:r>
          </w:p>
        </w:tc>
        <w:tc>
          <w:tcPr>
            <w:tcW w:w="536" w:type="dxa"/>
            <w:vAlign w:val="center"/>
            <w:hideMark/>
          </w:tcPr>
          <w:p w14:paraId="723A48B7" w14:textId="77777777" w:rsidR="00243937" w:rsidRPr="00C9570D" w:rsidRDefault="00243937" w:rsidP="00243937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03</w:t>
            </w:r>
          </w:p>
        </w:tc>
        <w:tc>
          <w:tcPr>
            <w:tcW w:w="1109" w:type="dxa"/>
            <w:vAlign w:val="center"/>
            <w:hideMark/>
          </w:tcPr>
          <w:p w14:paraId="41049728" w14:textId="77777777" w:rsidR="00243937" w:rsidRPr="00C9570D" w:rsidRDefault="00243937" w:rsidP="00243937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2600151180</w:t>
            </w:r>
          </w:p>
        </w:tc>
        <w:tc>
          <w:tcPr>
            <w:tcW w:w="514" w:type="dxa"/>
            <w:vAlign w:val="center"/>
            <w:hideMark/>
          </w:tcPr>
          <w:p w14:paraId="6827AAFA" w14:textId="77777777" w:rsidR="00243937" w:rsidRPr="00C9570D" w:rsidRDefault="00243937" w:rsidP="00243937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1297" w:type="dxa"/>
            <w:hideMark/>
          </w:tcPr>
          <w:p w14:paraId="54D723AB" w14:textId="118971FB" w:rsidR="00243937" w:rsidRPr="00C9570D" w:rsidRDefault="00243937" w:rsidP="00243937">
            <w:pPr>
              <w:spacing w:before="40" w:after="40"/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223,</w:t>
            </w:r>
            <w:r w:rsidR="00831BC6"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1</w:t>
            </w:r>
          </w:p>
        </w:tc>
        <w:tc>
          <w:tcPr>
            <w:tcW w:w="1389" w:type="dxa"/>
          </w:tcPr>
          <w:p w14:paraId="24B7AB3A" w14:textId="2F5DB70C" w:rsidR="00243937" w:rsidRPr="00C9570D" w:rsidRDefault="001B7069" w:rsidP="00243937">
            <w:pPr>
              <w:rPr>
                <w:color w:val="595959" w:themeColor="text1" w:themeTint="A6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230,9</w:t>
            </w:r>
          </w:p>
        </w:tc>
        <w:tc>
          <w:tcPr>
            <w:tcW w:w="1253" w:type="dxa"/>
            <w:hideMark/>
          </w:tcPr>
          <w:p w14:paraId="7570498B" w14:textId="41111CB0" w:rsidR="00243937" w:rsidRPr="00C9570D" w:rsidRDefault="001B7069" w:rsidP="00243937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239,2</w:t>
            </w:r>
          </w:p>
        </w:tc>
        <w:tc>
          <w:tcPr>
            <w:tcW w:w="1240" w:type="dxa"/>
          </w:tcPr>
          <w:p w14:paraId="48835C8B" w14:textId="77777777" w:rsidR="00243937" w:rsidRPr="00C9570D" w:rsidRDefault="00243937" w:rsidP="00243937">
            <w:pPr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</w:pPr>
          </w:p>
          <w:p w14:paraId="0691EBE4" w14:textId="77777777" w:rsidR="00243937" w:rsidRPr="00C9570D" w:rsidRDefault="00243937" w:rsidP="00243937">
            <w:pPr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</w:pPr>
          </w:p>
          <w:p w14:paraId="257D4988" w14:textId="77777777" w:rsidR="00243937" w:rsidRPr="00C9570D" w:rsidRDefault="00243937" w:rsidP="00243937">
            <w:pPr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</w:pPr>
          </w:p>
          <w:p w14:paraId="46626E45" w14:textId="77777777" w:rsidR="00243937" w:rsidRPr="00C9570D" w:rsidRDefault="00243937" w:rsidP="00243937">
            <w:pPr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</w:pPr>
          </w:p>
          <w:p w14:paraId="0BFA3973" w14:textId="527AA6EB" w:rsidR="00243937" w:rsidRPr="00C9570D" w:rsidRDefault="00243937" w:rsidP="00243937">
            <w:pPr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  <w:t>0</w:t>
            </w:r>
          </w:p>
        </w:tc>
      </w:tr>
    </w:tbl>
    <w:p w14:paraId="0E487628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0CE9964E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7837E388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1320D743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6DEEECBE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01FD3933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6A881CE3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02C915A0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774F477B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377627E8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4AE5C12D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6B30C9A4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49B480CE" w14:textId="77777777" w:rsidR="00A669D1" w:rsidRPr="00C9570D" w:rsidRDefault="00A669D1">
      <w:pPr>
        <w:rPr>
          <w:rFonts w:ascii="Times New Roman" w:hAnsi="Times New Roman"/>
          <w:color w:val="595959" w:themeColor="text1" w:themeTint="A6"/>
        </w:rPr>
      </w:pPr>
    </w:p>
    <w:p w14:paraId="2CBE2BCA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16A2ACC4" w14:textId="77777777" w:rsidR="00A669D1" w:rsidRPr="00C9570D" w:rsidRDefault="000C69EC">
      <w:pPr>
        <w:jc w:val="right"/>
        <w:rPr>
          <w:rFonts w:ascii="Times New Roman" w:hAnsi="Times New Roman"/>
          <w:color w:val="595959" w:themeColor="text1" w:themeTint="A6"/>
        </w:rPr>
      </w:pPr>
      <w:r w:rsidRPr="00C9570D">
        <w:rPr>
          <w:rFonts w:ascii="Times New Roman" w:hAnsi="Times New Roman"/>
          <w:color w:val="595959" w:themeColor="text1" w:themeTint="A6"/>
        </w:rPr>
        <w:t xml:space="preserve">Приложение </w:t>
      </w:r>
      <w:r w:rsidRPr="00C9570D">
        <w:rPr>
          <w:rFonts w:ascii="Times New Roman" w:hAnsi="Times New Roman"/>
          <w:color w:val="595959" w:themeColor="text1" w:themeTint="A6"/>
          <w:sz w:val="26"/>
          <w:szCs w:val="26"/>
        </w:rPr>
        <w:t xml:space="preserve">№ </w:t>
      </w:r>
      <w:r w:rsidR="00250CB9" w:rsidRPr="00C9570D">
        <w:rPr>
          <w:rFonts w:ascii="Times New Roman" w:hAnsi="Times New Roman"/>
          <w:color w:val="595959" w:themeColor="text1" w:themeTint="A6"/>
        </w:rPr>
        <w:t>5</w:t>
      </w:r>
    </w:p>
    <w:p w14:paraId="79CAA082" w14:textId="77777777" w:rsidR="00A669D1" w:rsidRPr="00C9570D" w:rsidRDefault="000C69EC">
      <w:pPr>
        <w:jc w:val="right"/>
        <w:rPr>
          <w:rFonts w:ascii="Times New Roman" w:hAnsi="Times New Roman"/>
          <w:color w:val="595959" w:themeColor="text1" w:themeTint="A6"/>
        </w:rPr>
      </w:pPr>
      <w:r w:rsidRPr="00C9570D">
        <w:rPr>
          <w:rFonts w:ascii="Times New Roman" w:hAnsi="Times New Roman"/>
          <w:color w:val="595959" w:themeColor="text1" w:themeTint="A6"/>
        </w:rPr>
        <w:t>к муниципальной программе</w:t>
      </w:r>
    </w:p>
    <w:p w14:paraId="6D7C9C1A" w14:textId="77777777" w:rsidR="00A669D1" w:rsidRPr="00C9570D" w:rsidRDefault="00A669D1">
      <w:pPr>
        <w:jc w:val="right"/>
        <w:rPr>
          <w:rFonts w:ascii="Times New Roman" w:hAnsi="Times New Roman"/>
          <w:color w:val="595959" w:themeColor="text1" w:themeTint="A6"/>
        </w:rPr>
      </w:pPr>
    </w:p>
    <w:p w14:paraId="607D7B78" w14:textId="77777777" w:rsidR="00A669D1" w:rsidRPr="00C9570D" w:rsidRDefault="000C69EC">
      <w:pPr>
        <w:jc w:val="center"/>
        <w:rPr>
          <w:rFonts w:ascii="Times New Roman" w:hAnsi="Times New Roman"/>
          <w:color w:val="595959" w:themeColor="text1" w:themeTint="A6"/>
        </w:rPr>
      </w:pPr>
      <w:r w:rsidRPr="00C9570D">
        <w:rPr>
          <w:rFonts w:ascii="Times New Roman" w:hAnsi="Times New Roman"/>
          <w:color w:val="595959" w:themeColor="text1" w:themeTint="A6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48F68555" w14:textId="77777777" w:rsidR="00A669D1" w:rsidRPr="00C9570D" w:rsidRDefault="00A669D1">
      <w:pPr>
        <w:jc w:val="center"/>
        <w:rPr>
          <w:rFonts w:ascii="Times New Roman" w:hAnsi="Times New Roman"/>
          <w:color w:val="595959" w:themeColor="text1" w:themeTint="A6"/>
        </w:rPr>
      </w:pPr>
    </w:p>
    <w:tbl>
      <w:tblPr>
        <w:tblW w:w="14670" w:type="dxa"/>
        <w:tblInd w:w="8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4"/>
        <w:gridCol w:w="709"/>
        <w:gridCol w:w="2492"/>
        <w:gridCol w:w="3865"/>
        <w:gridCol w:w="1439"/>
        <w:gridCol w:w="1188"/>
        <w:gridCol w:w="1417"/>
        <w:gridCol w:w="1418"/>
        <w:gridCol w:w="1418"/>
      </w:tblGrid>
      <w:tr w:rsidR="00C9570D" w:rsidRPr="00C9570D" w14:paraId="0A1336A6" w14:textId="67C556F3" w:rsidTr="008849A0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14:paraId="3465E672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92" w:type="dxa"/>
            <w:vMerge w:val="restart"/>
            <w:shd w:val="clear" w:color="000000" w:fill="FFFFFF"/>
            <w:vAlign w:val="center"/>
            <w:hideMark/>
          </w:tcPr>
          <w:p w14:paraId="444671B7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865" w:type="dxa"/>
            <w:vMerge w:val="restart"/>
            <w:shd w:val="clear" w:color="000000" w:fill="FFFFFF"/>
            <w:vAlign w:val="center"/>
            <w:hideMark/>
          </w:tcPr>
          <w:p w14:paraId="5D854C33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80" w:type="dxa"/>
            <w:gridSpan w:val="5"/>
            <w:shd w:val="clear" w:color="000000" w:fill="FFFFFF"/>
            <w:vAlign w:val="center"/>
            <w:hideMark/>
          </w:tcPr>
          <w:p w14:paraId="18A5A676" w14:textId="51D061B4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Оценка расходов, тыс. рублей</w:t>
            </w:r>
          </w:p>
        </w:tc>
      </w:tr>
      <w:tr w:rsidR="00C9570D" w:rsidRPr="00C9570D" w14:paraId="5AF86D75" w14:textId="25EFABD9" w:rsidTr="00C14214">
        <w:trPr>
          <w:trHeight w:val="476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14:paraId="1E2428F1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14:paraId="6C436696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65" w:type="dxa"/>
            <w:vMerge/>
            <w:vAlign w:val="center"/>
            <w:hideMark/>
          </w:tcPr>
          <w:p w14:paraId="70C37BCE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000000" w:fill="FFFFFF"/>
            <w:vAlign w:val="center"/>
            <w:hideMark/>
          </w:tcPr>
          <w:p w14:paraId="16717CA8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 xml:space="preserve">Итого </w:t>
            </w:r>
          </w:p>
        </w:tc>
        <w:tc>
          <w:tcPr>
            <w:tcW w:w="1188" w:type="dxa"/>
            <w:vMerge w:val="restart"/>
            <w:shd w:val="clear" w:color="000000" w:fill="FFFFFF"/>
            <w:vAlign w:val="center"/>
            <w:hideMark/>
          </w:tcPr>
          <w:p w14:paraId="1AC80563" w14:textId="06AFD914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202</w:t>
            </w:r>
            <w:r w:rsidR="00E2455A"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06835DF7" w14:textId="416C6038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202</w:t>
            </w:r>
            <w:r w:rsidR="00E2455A"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14:paraId="78B88CA4" w14:textId="19D5B433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202</w:t>
            </w:r>
            <w:r w:rsidR="00E2455A"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14:paraId="7E097711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  <w:p w14:paraId="76A07966" w14:textId="79B9679A" w:rsidR="00C14214" w:rsidRPr="00C9570D" w:rsidRDefault="00C14214" w:rsidP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2025</w:t>
            </w:r>
          </w:p>
        </w:tc>
      </w:tr>
      <w:tr w:rsidR="00C9570D" w:rsidRPr="00C9570D" w14:paraId="6FC8C676" w14:textId="055E2888" w:rsidTr="00C14214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14:paraId="078C0157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1C264C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proofErr w:type="spellStart"/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92" w:type="dxa"/>
            <w:vMerge/>
            <w:vAlign w:val="center"/>
            <w:hideMark/>
          </w:tcPr>
          <w:p w14:paraId="4FF5F438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65" w:type="dxa"/>
            <w:vMerge/>
            <w:vAlign w:val="center"/>
            <w:hideMark/>
          </w:tcPr>
          <w:p w14:paraId="29A6F48B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5003711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14:paraId="744D2DFC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FEA2032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3E1FD8C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845A13B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9570D" w:rsidRPr="00C9570D" w14:paraId="5C2695C5" w14:textId="72471445" w:rsidTr="00043AAE">
        <w:trPr>
          <w:trHeight w:val="2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14:paraId="04729E92" w14:textId="77777777" w:rsidR="001B7069" w:rsidRPr="00C9570D" w:rsidRDefault="001B7069" w:rsidP="001B7069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26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3C3A0AB3" w14:textId="77777777" w:rsidR="001B7069" w:rsidRPr="00C9570D" w:rsidRDefault="001B7069" w:rsidP="001B7069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 0</w:t>
            </w:r>
          </w:p>
        </w:tc>
        <w:tc>
          <w:tcPr>
            <w:tcW w:w="2492" w:type="dxa"/>
            <w:vMerge w:val="restart"/>
            <w:shd w:val="clear" w:color="000000" w:fill="FFFFFF"/>
            <w:vAlign w:val="center"/>
            <w:hideMark/>
          </w:tcPr>
          <w:p w14:paraId="19B94FB1" w14:textId="77777777" w:rsidR="001B7069" w:rsidRPr="00C9570D" w:rsidRDefault="001B7069" w:rsidP="001B7069">
            <w:pPr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  <w:r w:rsidRPr="00C9570D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«Национальная оборона на территории Непского муниципального</w:t>
            </w:r>
          </w:p>
          <w:p w14:paraId="75330AE5" w14:textId="61CA2350" w:rsidR="001B7069" w:rsidRPr="00C9570D" w:rsidRDefault="001B7069" w:rsidP="001B7069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образования на 2021-2025 годы»</w:t>
            </w:r>
          </w:p>
        </w:tc>
        <w:tc>
          <w:tcPr>
            <w:tcW w:w="3865" w:type="dxa"/>
            <w:shd w:val="clear" w:color="000000" w:fill="FFFFFF"/>
            <w:vAlign w:val="center"/>
            <w:hideMark/>
          </w:tcPr>
          <w:p w14:paraId="4235EBFA" w14:textId="77777777" w:rsidR="001B7069" w:rsidRPr="00C9570D" w:rsidRDefault="001B7069" w:rsidP="001B7069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Всего</w:t>
            </w:r>
          </w:p>
        </w:tc>
        <w:tc>
          <w:tcPr>
            <w:tcW w:w="1439" w:type="dxa"/>
            <w:shd w:val="clear" w:color="000000" w:fill="FFFFFF"/>
            <w:vAlign w:val="center"/>
            <w:hideMark/>
          </w:tcPr>
          <w:p w14:paraId="29AAA82B" w14:textId="698434D2" w:rsidR="001B7069" w:rsidRPr="00C9570D" w:rsidRDefault="001B7069" w:rsidP="001B7069">
            <w:pPr>
              <w:spacing w:before="40" w:after="40"/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>693,2</w:t>
            </w:r>
          </w:p>
        </w:tc>
        <w:tc>
          <w:tcPr>
            <w:tcW w:w="1188" w:type="dxa"/>
            <w:hideMark/>
          </w:tcPr>
          <w:p w14:paraId="13024501" w14:textId="03EB484F" w:rsidR="001B7069" w:rsidRPr="00C9570D" w:rsidRDefault="001B7069" w:rsidP="001B7069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223,1</w:t>
            </w:r>
          </w:p>
        </w:tc>
        <w:tc>
          <w:tcPr>
            <w:tcW w:w="1417" w:type="dxa"/>
            <w:hideMark/>
          </w:tcPr>
          <w:p w14:paraId="591DE07F" w14:textId="7073A844" w:rsidR="001B7069" w:rsidRPr="00C9570D" w:rsidRDefault="001B7069" w:rsidP="001B7069">
            <w:pPr>
              <w:rPr>
                <w:color w:val="595959" w:themeColor="text1" w:themeTint="A6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230,9</w:t>
            </w:r>
          </w:p>
        </w:tc>
        <w:tc>
          <w:tcPr>
            <w:tcW w:w="1418" w:type="dxa"/>
            <w:hideMark/>
          </w:tcPr>
          <w:p w14:paraId="6A3A5D9F" w14:textId="6717AAAF" w:rsidR="001B7069" w:rsidRPr="00C9570D" w:rsidRDefault="001B7069" w:rsidP="001B7069">
            <w:pPr>
              <w:rPr>
                <w:color w:val="595959" w:themeColor="text1" w:themeTint="A6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239,2</w:t>
            </w:r>
          </w:p>
        </w:tc>
        <w:tc>
          <w:tcPr>
            <w:tcW w:w="1418" w:type="dxa"/>
          </w:tcPr>
          <w:p w14:paraId="2BE191FB" w14:textId="5FE2EBAE" w:rsidR="001B7069" w:rsidRPr="00C9570D" w:rsidRDefault="001B7069" w:rsidP="001B7069">
            <w:pPr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0</w:t>
            </w:r>
          </w:p>
        </w:tc>
      </w:tr>
      <w:tr w:rsidR="00C9570D" w:rsidRPr="00C9570D" w14:paraId="1E9BF3A5" w14:textId="07AA07DA" w:rsidTr="00043AAE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4F4C8DD1" w14:textId="77777777" w:rsidR="00E2455A" w:rsidRPr="00C9570D" w:rsidRDefault="00E2455A" w:rsidP="00E2455A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6E9704E" w14:textId="77777777" w:rsidR="00E2455A" w:rsidRPr="00C9570D" w:rsidRDefault="00E2455A" w:rsidP="00E2455A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14:paraId="048630F6" w14:textId="77777777" w:rsidR="00E2455A" w:rsidRPr="00C9570D" w:rsidRDefault="00E2455A" w:rsidP="00E2455A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65" w:type="dxa"/>
            <w:shd w:val="clear" w:color="000000" w:fill="FFFFFF"/>
            <w:vAlign w:val="center"/>
            <w:hideMark/>
          </w:tcPr>
          <w:p w14:paraId="2B1111EE" w14:textId="77777777" w:rsidR="00E2455A" w:rsidRPr="00C9570D" w:rsidRDefault="00E2455A" w:rsidP="00E2455A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 xml:space="preserve">бюджет Непского МО </w:t>
            </w:r>
          </w:p>
        </w:tc>
        <w:tc>
          <w:tcPr>
            <w:tcW w:w="1439" w:type="dxa"/>
            <w:shd w:val="clear" w:color="000000" w:fill="FFFFFF"/>
            <w:vAlign w:val="center"/>
            <w:hideMark/>
          </w:tcPr>
          <w:p w14:paraId="48E992A7" w14:textId="77777777" w:rsidR="00E2455A" w:rsidRPr="00C9570D" w:rsidRDefault="00E2455A" w:rsidP="00E2455A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88" w:type="dxa"/>
            <w:hideMark/>
          </w:tcPr>
          <w:p w14:paraId="43ABFD8A" w14:textId="7B0E72E9" w:rsidR="00E2455A" w:rsidRPr="00C9570D" w:rsidRDefault="00E2455A" w:rsidP="00E2455A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14:paraId="382A6E0D" w14:textId="6B468372" w:rsidR="00E2455A" w:rsidRPr="00C9570D" w:rsidRDefault="00E2455A" w:rsidP="00E2455A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hideMark/>
          </w:tcPr>
          <w:p w14:paraId="4ECCB72C" w14:textId="6D30B599" w:rsidR="00E2455A" w:rsidRPr="00C9570D" w:rsidRDefault="00E2455A" w:rsidP="00E2455A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20FBFC7B" w14:textId="77777777" w:rsidR="00E2455A" w:rsidRPr="00C9570D" w:rsidRDefault="00E2455A" w:rsidP="00E2455A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</w:p>
        </w:tc>
      </w:tr>
      <w:tr w:rsidR="00C9570D" w:rsidRPr="00C9570D" w14:paraId="008A87E1" w14:textId="7E11BCB1" w:rsidTr="00C14214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5FDEC08E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F8DE997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14:paraId="0247362D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65" w:type="dxa"/>
            <w:shd w:val="clear" w:color="000000" w:fill="FFFFFF"/>
            <w:vAlign w:val="center"/>
            <w:hideMark/>
          </w:tcPr>
          <w:p w14:paraId="00F61A9E" w14:textId="77777777" w:rsidR="00C14214" w:rsidRPr="00C9570D" w:rsidRDefault="00C14214">
            <w:pPr>
              <w:spacing w:before="40" w:after="40"/>
              <w:ind w:firstLineChars="100" w:firstLine="17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в том числе:</w:t>
            </w:r>
          </w:p>
        </w:tc>
        <w:tc>
          <w:tcPr>
            <w:tcW w:w="1439" w:type="dxa"/>
            <w:shd w:val="clear" w:color="000000" w:fill="FFFFFF"/>
            <w:vAlign w:val="center"/>
            <w:hideMark/>
          </w:tcPr>
          <w:p w14:paraId="7C67D0B3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35BE67CC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A0BED2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5C56399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000000" w:fill="FFFFFF"/>
          </w:tcPr>
          <w:p w14:paraId="0980D37B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</w:p>
        </w:tc>
      </w:tr>
      <w:tr w:rsidR="00C9570D" w:rsidRPr="00C9570D" w14:paraId="74EACCF1" w14:textId="2E3DCEDB" w:rsidTr="00C14214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5D8B650E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7B0AB45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14:paraId="5FA74B8F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65" w:type="dxa"/>
            <w:shd w:val="clear" w:color="000000" w:fill="FFFFFF"/>
            <w:vAlign w:val="center"/>
            <w:hideMark/>
          </w:tcPr>
          <w:p w14:paraId="300A9075" w14:textId="77777777" w:rsidR="00C14214" w:rsidRPr="00C9570D" w:rsidRDefault="00C14214">
            <w:pPr>
              <w:spacing w:before="40" w:after="40"/>
              <w:ind w:left="23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 xml:space="preserve">собственные средства бюджета Непского МО </w:t>
            </w:r>
          </w:p>
        </w:tc>
        <w:tc>
          <w:tcPr>
            <w:tcW w:w="1439" w:type="dxa"/>
            <w:shd w:val="clear" w:color="000000" w:fill="FFFFFF"/>
            <w:vAlign w:val="center"/>
            <w:hideMark/>
          </w:tcPr>
          <w:p w14:paraId="20549460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67CCDF5E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A217B4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A742637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000000" w:fill="FFFFFF"/>
          </w:tcPr>
          <w:p w14:paraId="143571BE" w14:textId="77777777" w:rsidR="00C14214" w:rsidRPr="00C9570D" w:rsidRDefault="00C14214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</w:p>
        </w:tc>
      </w:tr>
      <w:tr w:rsidR="00C9570D" w:rsidRPr="00C9570D" w14:paraId="4CF22861" w14:textId="615932C1" w:rsidTr="00206833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6EC525E5" w14:textId="77777777" w:rsidR="001B7069" w:rsidRPr="00C9570D" w:rsidRDefault="001B7069" w:rsidP="001B7069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4BB535" w14:textId="77777777" w:rsidR="001B7069" w:rsidRPr="00C9570D" w:rsidRDefault="001B7069" w:rsidP="001B7069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14:paraId="1F738534" w14:textId="77777777" w:rsidR="001B7069" w:rsidRPr="00C9570D" w:rsidRDefault="001B7069" w:rsidP="001B7069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65" w:type="dxa"/>
            <w:shd w:val="clear" w:color="000000" w:fill="FFFFFF"/>
            <w:vAlign w:val="center"/>
            <w:hideMark/>
          </w:tcPr>
          <w:p w14:paraId="2DC9D24A" w14:textId="77777777" w:rsidR="001B7069" w:rsidRPr="00C9570D" w:rsidRDefault="001B7069" w:rsidP="001B7069">
            <w:pPr>
              <w:spacing w:before="40" w:after="40"/>
              <w:ind w:left="23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439" w:type="dxa"/>
            <w:shd w:val="clear" w:color="000000" w:fill="FFFFFF"/>
            <w:vAlign w:val="center"/>
            <w:hideMark/>
          </w:tcPr>
          <w:p w14:paraId="329535C7" w14:textId="77777777" w:rsidR="001B7069" w:rsidRPr="00C9570D" w:rsidRDefault="001B7069" w:rsidP="001B7069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213CE56B" w14:textId="77777777" w:rsidR="001B7069" w:rsidRPr="00C9570D" w:rsidRDefault="001B7069" w:rsidP="001B7069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3839F058" w14:textId="2B92BAA8" w:rsidR="001B7069" w:rsidRPr="00C9570D" w:rsidRDefault="001B7069" w:rsidP="001B7069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230,9</w:t>
            </w:r>
          </w:p>
        </w:tc>
        <w:tc>
          <w:tcPr>
            <w:tcW w:w="1418" w:type="dxa"/>
            <w:hideMark/>
          </w:tcPr>
          <w:p w14:paraId="21C63BD5" w14:textId="370F889D" w:rsidR="001B7069" w:rsidRPr="00C9570D" w:rsidRDefault="001B7069" w:rsidP="001B7069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239,2</w:t>
            </w:r>
          </w:p>
        </w:tc>
        <w:tc>
          <w:tcPr>
            <w:tcW w:w="1418" w:type="dxa"/>
            <w:shd w:val="clear" w:color="000000" w:fill="FFFFFF"/>
          </w:tcPr>
          <w:p w14:paraId="35FD00D0" w14:textId="77777777" w:rsidR="001B7069" w:rsidRPr="00C9570D" w:rsidRDefault="001B7069" w:rsidP="001B7069">
            <w:pPr>
              <w:spacing w:before="40" w:after="40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</w:p>
        </w:tc>
      </w:tr>
      <w:tr w:rsidR="00C9570D" w:rsidRPr="00C9570D" w14:paraId="04CC81A1" w14:textId="4614F837" w:rsidTr="008009DC">
        <w:trPr>
          <w:trHeight w:val="20"/>
        </w:trPr>
        <w:tc>
          <w:tcPr>
            <w:tcW w:w="724" w:type="dxa"/>
            <w:vMerge/>
            <w:vAlign w:val="center"/>
          </w:tcPr>
          <w:p w14:paraId="0103EE74" w14:textId="77777777" w:rsidR="001B7069" w:rsidRPr="00C9570D" w:rsidRDefault="001B7069" w:rsidP="001B7069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EDF8A1F" w14:textId="77777777" w:rsidR="001B7069" w:rsidRPr="00C9570D" w:rsidRDefault="001B7069" w:rsidP="001B7069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14:paraId="30C280A9" w14:textId="77777777" w:rsidR="001B7069" w:rsidRPr="00C9570D" w:rsidRDefault="001B7069" w:rsidP="001B7069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65" w:type="dxa"/>
            <w:shd w:val="clear" w:color="000000" w:fill="FFFFFF"/>
            <w:vAlign w:val="center"/>
          </w:tcPr>
          <w:p w14:paraId="30CE979E" w14:textId="77777777" w:rsidR="001B7069" w:rsidRPr="00C9570D" w:rsidRDefault="001B7069" w:rsidP="001B7069">
            <w:pPr>
              <w:spacing w:before="40" w:after="40"/>
              <w:ind w:left="23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14:paraId="009B5DC9" w14:textId="330638F8" w:rsidR="001B7069" w:rsidRPr="00C9570D" w:rsidRDefault="001B7069" w:rsidP="001B7069">
            <w:pPr>
              <w:spacing w:before="40" w:after="40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693,2</w:t>
            </w:r>
          </w:p>
        </w:tc>
        <w:tc>
          <w:tcPr>
            <w:tcW w:w="1188" w:type="dxa"/>
          </w:tcPr>
          <w:p w14:paraId="62811B46" w14:textId="152F931D" w:rsidR="001B7069" w:rsidRPr="00C9570D" w:rsidRDefault="001B7069" w:rsidP="001B7069">
            <w:pPr>
              <w:rPr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223,1</w:t>
            </w:r>
          </w:p>
        </w:tc>
        <w:tc>
          <w:tcPr>
            <w:tcW w:w="1417" w:type="dxa"/>
          </w:tcPr>
          <w:p w14:paraId="392D3B31" w14:textId="04A174B2" w:rsidR="001B7069" w:rsidRPr="00C9570D" w:rsidRDefault="001B7069" w:rsidP="001B7069">
            <w:pPr>
              <w:rPr>
                <w:color w:val="595959" w:themeColor="text1" w:themeTint="A6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230,9</w:t>
            </w:r>
          </w:p>
        </w:tc>
        <w:tc>
          <w:tcPr>
            <w:tcW w:w="1418" w:type="dxa"/>
          </w:tcPr>
          <w:p w14:paraId="3F719E23" w14:textId="2F9B46B0" w:rsidR="001B7069" w:rsidRPr="00C9570D" w:rsidRDefault="001B7069" w:rsidP="001B7069">
            <w:pPr>
              <w:rPr>
                <w:color w:val="595959" w:themeColor="text1" w:themeTint="A6"/>
              </w:rPr>
            </w:pPr>
            <w:r w:rsidRPr="00C9570D">
              <w:rPr>
                <w:rFonts w:ascii="Times New Roman" w:hAnsi="Times New Roman"/>
                <w:b/>
                <w:bCs/>
                <w:color w:val="595959" w:themeColor="text1" w:themeTint="A6"/>
                <w:sz w:val="17"/>
                <w:szCs w:val="17"/>
              </w:rPr>
              <w:t>239,2</w:t>
            </w:r>
          </w:p>
        </w:tc>
        <w:tc>
          <w:tcPr>
            <w:tcW w:w="1418" w:type="dxa"/>
          </w:tcPr>
          <w:p w14:paraId="2D8328DA" w14:textId="1F785C89" w:rsidR="001B7069" w:rsidRPr="00C9570D" w:rsidRDefault="001B7069" w:rsidP="001B7069">
            <w:pPr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bCs/>
                <w:color w:val="595959" w:themeColor="text1" w:themeTint="A6"/>
                <w:sz w:val="17"/>
                <w:szCs w:val="17"/>
              </w:rPr>
              <w:t>0</w:t>
            </w:r>
          </w:p>
        </w:tc>
      </w:tr>
      <w:tr w:rsidR="00C9570D" w:rsidRPr="00C9570D" w14:paraId="70507268" w14:textId="1BC308FE" w:rsidTr="00C14214">
        <w:trPr>
          <w:trHeight w:val="20"/>
        </w:trPr>
        <w:tc>
          <w:tcPr>
            <w:tcW w:w="724" w:type="dxa"/>
            <w:vMerge/>
            <w:vAlign w:val="center"/>
          </w:tcPr>
          <w:p w14:paraId="3495B9F5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F0BB5E1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14:paraId="2F4D7CB0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65" w:type="dxa"/>
            <w:shd w:val="clear" w:color="000000" w:fill="FFFFFF"/>
            <w:vAlign w:val="center"/>
          </w:tcPr>
          <w:p w14:paraId="4AB540D5" w14:textId="77777777" w:rsidR="00C14214" w:rsidRPr="00C9570D" w:rsidRDefault="00C14214">
            <w:pPr>
              <w:spacing w:before="40" w:after="40"/>
              <w:ind w:left="23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14:paraId="2684FD81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14:paraId="56FDF456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793631A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C4DD0D0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14:paraId="243CAAED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9570D" w:rsidRPr="00C9570D" w14:paraId="2D93F23F" w14:textId="467617D8" w:rsidTr="00C14214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5941FE7C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3CCBAE1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14:paraId="702A2FCA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65" w:type="dxa"/>
            <w:shd w:val="clear" w:color="000000" w:fill="FFFFFF"/>
            <w:vAlign w:val="center"/>
            <w:hideMark/>
          </w:tcPr>
          <w:p w14:paraId="1D78415C" w14:textId="77777777" w:rsidR="00C14214" w:rsidRPr="00C9570D" w:rsidRDefault="00C14214">
            <w:pPr>
              <w:spacing w:before="40" w:after="40"/>
              <w:ind w:left="23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 xml:space="preserve">субвенции из бюджетов поселений </w:t>
            </w:r>
            <w:r w:rsidRPr="00C9570D">
              <w:rPr>
                <w:rFonts w:ascii="Times New Roman" w:hAnsi="Times New Roman"/>
                <w:i/>
                <w:color w:val="595959" w:themeColor="text1" w:themeTint="A6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1439" w:type="dxa"/>
            <w:shd w:val="clear" w:color="000000" w:fill="FFFFFF"/>
            <w:vAlign w:val="center"/>
            <w:hideMark/>
          </w:tcPr>
          <w:p w14:paraId="29702C55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4F617E69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A3B7190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5807EFA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14:paraId="3B7D99D4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9570D" w:rsidRPr="00C9570D" w14:paraId="629E8E25" w14:textId="5C83241E" w:rsidTr="00C14214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1FC121EC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F3F15B4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14:paraId="4230725B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65" w:type="dxa"/>
            <w:shd w:val="clear" w:color="000000" w:fill="FFFFFF"/>
            <w:vAlign w:val="center"/>
            <w:hideMark/>
          </w:tcPr>
          <w:p w14:paraId="579FF056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39" w:type="dxa"/>
            <w:shd w:val="clear" w:color="000000" w:fill="FFFFFF"/>
            <w:vAlign w:val="center"/>
            <w:hideMark/>
          </w:tcPr>
          <w:p w14:paraId="2DD406EF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3A1AC3AF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FD1E7A4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2B05AF8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14:paraId="2E0D8564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9570D" w:rsidRPr="00C9570D" w14:paraId="226B521D" w14:textId="57C315C8" w:rsidTr="00C14214">
        <w:trPr>
          <w:trHeight w:val="20"/>
        </w:trPr>
        <w:tc>
          <w:tcPr>
            <w:tcW w:w="724" w:type="dxa"/>
            <w:vMerge/>
            <w:vAlign w:val="center"/>
          </w:tcPr>
          <w:p w14:paraId="77C0082A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D063496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14:paraId="121C25C1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65" w:type="dxa"/>
            <w:shd w:val="clear" w:color="000000" w:fill="FFFFFF"/>
            <w:vAlign w:val="center"/>
          </w:tcPr>
          <w:p w14:paraId="5CE1069F" w14:textId="77777777" w:rsidR="00C14214" w:rsidRPr="00C9570D" w:rsidRDefault="00C14214">
            <w:pPr>
              <w:spacing w:before="40" w:after="40"/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</w:pPr>
            <w:r w:rsidRPr="00C9570D">
              <w:rPr>
                <w:rFonts w:ascii="Times New Roman" w:hAnsi="Times New Roman"/>
                <w:color w:val="595959" w:themeColor="text1" w:themeTint="A6"/>
                <w:sz w:val="17"/>
                <w:szCs w:val="17"/>
              </w:rPr>
              <w:t>иные источники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14:paraId="3FC7F3BA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14:paraId="74DE0AF9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557DB96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68FB6FA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14:paraId="72278C4B" w14:textId="77777777" w:rsidR="00C14214" w:rsidRPr="00C9570D" w:rsidRDefault="00C14214">
            <w:pPr>
              <w:spacing w:before="40" w:after="40"/>
              <w:jc w:val="right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A39EC58" w14:textId="77777777" w:rsidR="00A669D1" w:rsidRPr="00C9570D" w:rsidRDefault="00A669D1">
      <w:pPr>
        <w:rPr>
          <w:color w:val="595959" w:themeColor="text1" w:themeTint="A6"/>
        </w:rPr>
      </w:pPr>
    </w:p>
    <w:sectPr w:rsidR="00A669D1" w:rsidRPr="00C9570D" w:rsidSect="00A669D1">
      <w:pgSz w:w="16837" w:h="11905" w:orient="landscape"/>
      <w:pgMar w:top="567" w:right="62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951A11"/>
    <w:multiLevelType w:val="hybridMultilevel"/>
    <w:tmpl w:val="1EBEC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4E135C"/>
    <w:multiLevelType w:val="hybridMultilevel"/>
    <w:tmpl w:val="22383542"/>
    <w:lvl w:ilvl="0" w:tplc="B44EB0DA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2BB91F97"/>
    <w:multiLevelType w:val="hybridMultilevel"/>
    <w:tmpl w:val="2094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E76"/>
    <w:multiLevelType w:val="hybridMultilevel"/>
    <w:tmpl w:val="A6208352"/>
    <w:lvl w:ilvl="0" w:tplc="23FCE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356CF"/>
    <w:multiLevelType w:val="hybridMultilevel"/>
    <w:tmpl w:val="86B2E8EC"/>
    <w:lvl w:ilvl="0" w:tplc="CA56D7C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D1"/>
    <w:rsid w:val="000C69EC"/>
    <w:rsid w:val="001B7069"/>
    <w:rsid w:val="00243937"/>
    <w:rsid w:val="00250CB9"/>
    <w:rsid w:val="002D5DFF"/>
    <w:rsid w:val="00301163"/>
    <w:rsid w:val="003E4A05"/>
    <w:rsid w:val="006A3C2C"/>
    <w:rsid w:val="00732201"/>
    <w:rsid w:val="00771631"/>
    <w:rsid w:val="00831BC6"/>
    <w:rsid w:val="008A2EDC"/>
    <w:rsid w:val="008B3FDA"/>
    <w:rsid w:val="00956D51"/>
    <w:rsid w:val="00997E97"/>
    <w:rsid w:val="009E3B51"/>
    <w:rsid w:val="00A669D1"/>
    <w:rsid w:val="00BD548B"/>
    <w:rsid w:val="00C14214"/>
    <w:rsid w:val="00C658AB"/>
    <w:rsid w:val="00C9570D"/>
    <w:rsid w:val="00CB72DD"/>
    <w:rsid w:val="00E2455A"/>
    <w:rsid w:val="00FA2DC8"/>
    <w:rsid w:val="00FE1B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0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9D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A669D1"/>
    <w:rPr>
      <w:rFonts w:ascii="Calibri" w:hAnsi="Calibri" w:cs="Calibri"/>
      <w:sz w:val="20"/>
      <w:szCs w:val="20"/>
    </w:rPr>
  </w:style>
  <w:style w:type="paragraph" w:customStyle="1" w:styleId="Standard">
    <w:name w:val="Standard"/>
    <w:rsid w:val="00A66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D5DFF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58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D35A-5F8E-4B2F-AAAF-9DBCD158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2019-01-25T02:29:00Z</cp:lastPrinted>
  <dcterms:created xsi:type="dcterms:W3CDTF">2022-01-31T08:07:00Z</dcterms:created>
  <dcterms:modified xsi:type="dcterms:W3CDTF">2022-03-03T08:31:00Z</dcterms:modified>
  <cp:version>0900.0000.01</cp:version>
</cp:coreProperties>
</file>