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РОССИЙСКАЯ ФЕДЕРАЦИЯ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Иркутская область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Катангский</w:t>
      </w:r>
      <w:proofErr w:type="spellEnd"/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район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«</w:t>
      </w:r>
      <w:proofErr w:type="spellStart"/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Непское</w:t>
      </w:r>
      <w:proofErr w:type="spellEnd"/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муниципальное образование»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ГЛАВА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ПОСТАНОВЛЕНИЕ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от 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25. 02. 2019г.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№ 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6-п</w:t>
      </w: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</w:t>
      </w:r>
    </w:p>
    <w:p w:rsidR="001F110A" w:rsidRDefault="001F110A" w:rsidP="001F110A">
      <w:pPr>
        <w:spacing w:after="0"/>
        <w:ind w:firstLine="709"/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с. </w:t>
      </w:r>
      <w:proofErr w:type="spellStart"/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Непа</w:t>
      </w:r>
      <w:proofErr w:type="spellEnd"/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</w:t>
      </w:r>
    </w:p>
    <w:p w:rsidR="001F110A" w:rsidRDefault="001F110A" w:rsidP="001F110A">
      <w:pPr>
        <w:pStyle w:val="40"/>
        <w:shd w:val="clear" w:color="auto" w:fill="auto"/>
        <w:spacing w:before="0"/>
        <w:ind w:right="3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Об утверждении мероприятий перечня проектов народных инициатив, порядка организации работы по его реализации и расходования бюджетных средств в </w:t>
      </w:r>
      <w:proofErr w:type="spellStart"/>
      <w:r>
        <w:rPr>
          <w:b w:val="0"/>
          <w:i w:val="0"/>
          <w:sz w:val="24"/>
          <w:szCs w:val="24"/>
        </w:rPr>
        <w:t>Непском</w:t>
      </w:r>
      <w:proofErr w:type="spellEnd"/>
      <w:r>
        <w:rPr>
          <w:b w:val="0"/>
          <w:i w:val="0"/>
          <w:sz w:val="24"/>
          <w:szCs w:val="24"/>
        </w:rPr>
        <w:t xml:space="preserve"> муниципальном образовании   в 2019 году</w:t>
      </w:r>
    </w:p>
    <w:p w:rsidR="001F110A" w:rsidRDefault="001F110A" w:rsidP="001F110A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целях эффективной реализации в 2019 году мероприятий перечня проектов народных инициатив, сформированных в 2019 году и утвержденных </w:t>
      </w:r>
      <w:r>
        <w:rPr>
          <w:color w:val="FF0000"/>
          <w:sz w:val="24"/>
          <w:szCs w:val="24"/>
        </w:rPr>
        <w:t>08</w:t>
      </w:r>
      <w:r>
        <w:rPr>
          <w:sz w:val="24"/>
          <w:szCs w:val="24"/>
        </w:rPr>
        <w:t xml:space="preserve"> февраля 2019 года Решением Думы 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   № 21 , в соответствии с Положением о предоставлении и расходовании в 2019 году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руководствуясь пунктом 1 статьи 78.1, пунктом 1 статьи 86, статьей 161 Бюджетного кодекса Российской Федерации, Уставом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1F110A" w:rsidRDefault="001F110A" w:rsidP="001F110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Утвердить мероприятия перечня проектов народных инициатив, реализация которых в 2019 году осуществляется за счет средств местного бюджета в объеме 18694 (восемнадцать тысяч шестьсот девяносто четыре) рубль и субсидии из областного бюджета, предоставляемой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обязательств, в объеме 125100 (сто двадцать пять тысяч сто) рублей.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Приобретение детского игрового комплекса </w:t>
      </w:r>
      <w:proofErr w:type="spellStart"/>
      <w:r>
        <w:rPr>
          <w:sz w:val="24"/>
          <w:szCs w:val="24"/>
        </w:rPr>
        <w:t>Савушка</w:t>
      </w:r>
      <w:proofErr w:type="spellEnd"/>
      <w:r>
        <w:rPr>
          <w:sz w:val="24"/>
          <w:szCs w:val="24"/>
        </w:rPr>
        <w:t xml:space="preserve"> 16 с. </w:t>
      </w:r>
      <w:proofErr w:type="spellStart"/>
      <w:r>
        <w:rPr>
          <w:sz w:val="24"/>
          <w:szCs w:val="24"/>
        </w:rPr>
        <w:t>Непа</w:t>
      </w:r>
      <w:proofErr w:type="spellEnd"/>
      <w:r>
        <w:rPr>
          <w:sz w:val="24"/>
          <w:szCs w:val="24"/>
        </w:rPr>
        <w:t xml:space="preserve"> ул. Маркова, 8 (установка собственными силами).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Установить ответственных должностных лиц администрации и сроки исполнения мероприятий:</w:t>
      </w:r>
    </w:p>
    <w:p w:rsidR="001F110A" w:rsidRDefault="001F110A" w:rsidP="001F110A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firstLine="680"/>
        <w:rPr>
          <w:sz w:val="24"/>
          <w:szCs w:val="24"/>
        </w:rPr>
      </w:pPr>
      <w:proofErr w:type="spellStart"/>
      <w:r>
        <w:rPr>
          <w:sz w:val="24"/>
          <w:szCs w:val="24"/>
        </w:rPr>
        <w:t>Ланцева</w:t>
      </w:r>
      <w:proofErr w:type="spellEnd"/>
      <w:r>
        <w:rPr>
          <w:sz w:val="24"/>
          <w:szCs w:val="24"/>
        </w:rPr>
        <w:t xml:space="preserve"> Г.В-заместитель руководителя аппарата администрации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образования. Срок исполнения мероприятия до 29 декабря 2019 года;</w:t>
      </w:r>
    </w:p>
    <w:p w:rsidR="001F110A" w:rsidRDefault="001F110A" w:rsidP="001F110A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Подготовка отчета об использовании субсидии из областного бюджета и предоставление его в срок до 1 февраля 2020 года в министерство экономического развития Иркутской области возлагается на </w:t>
      </w:r>
      <w:proofErr w:type="spellStart"/>
      <w:r>
        <w:rPr>
          <w:sz w:val="24"/>
          <w:szCs w:val="24"/>
        </w:rPr>
        <w:t>Ланцеву</w:t>
      </w:r>
      <w:proofErr w:type="spellEnd"/>
      <w:r>
        <w:rPr>
          <w:sz w:val="24"/>
          <w:szCs w:val="24"/>
        </w:rPr>
        <w:t xml:space="preserve"> Г.В заместителя руководителя аппарата   администрации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Заместителю начальника финансового управления администрации МО «</w:t>
      </w:r>
      <w:proofErr w:type="spellStart"/>
      <w:r>
        <w:rPr>
          <w:sz w:val="24"/>
          <w:szCs w:val="24"/>
        </w:rPr>
        <w:t>Катангский</w:t>
      </w:r>
      <w:proofErr w:type="spellEnd"/>
      <w:r>
        <w:rPr>
          <w:sz w:val="24"/>
          <w:szCs w:val="24"/>
        </w:rPr>
        <w:t xml:space="preserve"> район» – начальнику бюджетного отдела Верхотуровой Т. А. обеспечить внесение изменений в Решение о бюджете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с приложениями на официальном </w:t>
      </w:r>
      <w:r>
        <w:rPr>
          <w:sz w:val="24"/>
          <w:szCs w:val="24"/>
        </w:rPr>
        <w:lastRenderedPageBreak/>
        <w:t xml:space="preserve">сайте администрации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   и </w:t>
      </w:r>
      <w:proofErr w:type="gramStart"/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Непском</w:t>
      </w:r>
      <w:proofErr w:type="spellEnd"/>
      <w:proofErr w:type="gramEnd"/>
      <w:r>
        <w:rPr>
          <w:sz w:val="24"/>
          <w:szCs w:val="24"/>
        </w:rPr>
        <w:t xml:space="preserve"> Вестнике.</w:t>
      </w:r>
    </w:p>
    <w:p w:rsidR="001F110A" w:rsidRDefault="001F110A" w:rsidP="001F110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4"/>
          <w:szCs w:val="24"/>
        </w:rPr>
        <w:t>Леденцову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А.С- руководителя аппарата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F110A" w:rsidRDefault="001F110A" w:rsidP="001F110A">
      <w:pPr>
        <w:pStyle w:val="20"/>
        <w:shd w:val="clear" w:color="auto" w:fill="auto"/>
        <w:spacing w:before="0" w:line="220" w:lineRule="exact"/>
        <w:ind w:firstLine="0"/>
        <w:rPr>
          <w:sz w:val="24"/>
          <w:szCs w:val="24"/>
        </w:rPr>
      </w:pPr>
    </w:p>
    <w:p w:rsidR="001F110A" w:rsidRDefault="001F110A" w:rsidP="001F110A">
      <w:pPr>
        <w:pStyle w:val="20"/>
        <w:shd w:val="clear" w:color="auto" w:fill="auto"/>
        <w:spacing w:before="0" w:line="220" w:lineRule="exact"/>
        <w:ind w:firstLine="0"/>
        <w:jc w:val="right"/>
        <w:rPr>
          <w:sz w:val="24"/>
          <w:szCs w:val="24"/>
        </w:rPr>
      </w:pPr>
    </w:p>
    <w:p w:rsidR="001F110A" w:rsidRDefault="001F110A" w:rsidP="001F110A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</w:t>
      </w:r>
    </w:p>
    <w:p w:rsidR="001F110A" w:rsidRDefault="001F110A" w:rsidP="001F110A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А.В. Сизых                                                                                              </w:t>
      </w:r>
    </w:p>
    <w:p w:rsidR="001F110A" w:rsidRDefault="001F110A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:rsidR="001F110A" w:rsidRDefault="001F110A" w:rsidP="001F110A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F110A" w:rsidRDefault="001F110A" w:rsidP="001F110A">
      <w:pPr>
        <w:pStyle w:val="20"/>
        <w:shd w:val="clear" w:color="auto" w:fill="auto"/>
        <w:spacing w:before="0" w:after="783"/>
        <w:ind w:left="55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 от 25.02. 2019 года № 6-п</w:t>
      </w:r>
    </w:p>
    <w:p w:rsidR="001F110A" w:rsidRDefault="001F110A" w:rsidP="001F110A">
      <w:pPr>
        <w:pStyle w:val="20"/>
        <w:shd w:val="clear" w:color="auto" w:fill="auto"/>
        <w:spacing w:before="0" w:line="26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ИНИЦИАТИВ, </w:t>
      </w:r>
    </w:p>
    <w:p w:rsidR="001F110A" w:rsidRDefault="001F110A" w:rsidP="001F110A">
      <w:pPr>
        <w:pStyle w:val="20"/>
        <w:shd w:val="clear" w:color="auto" w:fill="auto"/>
        <w:spacing w:before="0" w:line="26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2019 ГОДУ</w:t>
      </w:r>
    </w:p>
    <w:p w:rsidR="001F110A" w:rsidRDefault="001F110A" w:rsidP="001F110A">
      <w:pPr>
        <w:pStyle w:val="20"/>
        <w:shd w:val="clear" w:color="auto" w:fill="auto"/>
        <w:spacing w:before="0" w:line="263" w:lineRule="exact"/>
        <w:ind w:firstLine="0"/>
        <w:jc w:val="center"/>
        <w:rPr>
          <w:sz w:val="24"/>
          <w:szCs w:val="24"/>
        </w:rPr>
      </w:pP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 w:line="263" w:lineRule="exact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разработан в соответствии с Положением о предоставлении и расходовании субсидии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 «О предоставлении и расходовании субсидии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постановлением Правительства.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Субсидия, поступающая из областного бюджета, отражается в доходах и расходах бюджета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Главным распределителем субсидии является администрация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 (далее – главный распорядитель).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Предоставление субсидии главному распределителю осуществляется в пределах доведенных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Средства субсидии используются на мероприятия перечня проектов народных инициатив, сформированных и утвержденных Решением Думы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 от 25 февраля 2019 года №21 «О предварительном перечне проектов народных инициатив на 2019 год»:</w:t>
      </w:r>
    </w:p>
    <w:p w:rsidR="001F110A" w:rsidRDefault="001F110A" w:rsidP="001F110A">
      <w:pPr>
        <w:pStyle w:val="20"/>
        <w:shd w:val="clear" w:color="auto" w:fill="auto"/>
        <w:tabs>
          <w:tab w:val="left" w:pos="657"/>
        </w:tabs>
        <w:spacing w:before="0" w:line="240" w:lineRule="auto"/>
        <w:ind w:firstLine="658"/>
        <w:rPr>
          <w:sz w:val="24"/>
          <w:szCs w:val="24"/>
        </w:rPr>
      </w:pPr>
      <w:r>
        <w:rPr>
          <w:sz w:val="24"/>
          <w:szCs w:val="24"/>
        </w:rPr>
        <w:t xml:space="preserve">Мероприятие перечня проектов народных инициатив, реализация которого в 2019 году осуществляется администрацией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   за счет средств местного бюджета в объеме 18694(восемнадцать тысяч шестьсот девяносто четыре) рубля и субсидии из областного бюджета, предоставляемой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в объеме 125100(сто двадцать пять тысяч сто) рублей:</w:t>
      </w:r>
    </w:p>
    <w:p w:rsidR="001F110A" w:rsidRDefault="001F110A" w:rsidP="001F110A">
      <w:pPr>
        <w:pStyle w:val="20"/>
        <w:shd w:val="clear" w:color="auto" w:fill="auto"/>
        <w:tabs>
          <w:tab w:val="left" w:pos="826"/>
        </w:tabs>
        <w:spacing w:before="0" w:line="240" w:lineRule="auto"/>
        <w:ind w:firstLine="658"/>
        <w:rPr>
          <w:sz w:val="24"/>
          <w:szCs w:val="24"/>
        </w:rPr>
      </w:pPr>
      <w:r>
        <w:rPr>
          <w:sz w:val="24"/>
          <w:szCs w:val="24"/>
        </w:rPr>
        <w:t xml:space="preserve">- Приобретение детского игрового комплекса </w:t>
      </w:r>
      <w:proofErr w:type="spellStart"/>
      <w:r>
        <w:rPr>
          <w:sz w:val="24"/>
          <w:szCs w:val="24"/>
        </w:rPr>
        <w:t>Савушка</w:t>
      </w:r>
      <w:proofErr w:type="spellEnd"/>
      <w:r>
        <w:rPr>
          <w:sz w:val="24"/>
          <w:szCs w:val="24"/>
        </w:rPr>
        <w:t xml:space="preserve"> 16 с. </w:t>
      </w:r>
      <w:proofErr w:type="spellStart"/>
      <w:r>
        <w:rPr>
          <w:sz w:val="24"/>
          <w:szCs w:val="24"/>
        </w:rPr>
        <w:t>Непа</w:t>
      </w:r>
      <w:proofErr w:type="spellEnd"/>
      <w:r>
        <w:rPr>
          <w:sz w:val="24"/>
          <w:szCs w:val="24"/>
        </w:rPr>
        <w:t xml:space="preserve"> ул. Маркова, 8(установка собственными силами)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33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Главные распределители средств в срок до 18 числа месяца, предшествующего месяцу финансирования, направляют в Министерство экономического развития Иркутской области копию платежного поручения, подтверждающего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проектов </w:t>
      </w:r>
      <w:r>
        <w:rPr>
          <w:sz w:val="24"/>
          <w:szCs w:val="24"/>
        </w:rPr>
        <w:lastRenderedPageBreak/>
        <w:t>народных инициатив.</w:t>
      </w:r>
    </w:p>
    <w:p w:rsidR="001F110A" w:rsidRDefault="001F110A" w:rsidP="001F110A">
      <w:pPr>
        <w:pStyle w:val="20"/>
        <w:numPr>
          <w:ilvl w:val="0"/>
          <w:numId w:val="3"/>
        </w:numPr>
        <w:shd w:val="clear" w:color="auto" w:fill="auto"/>
        <w:tabs>
          <w:tab w:val="left" w:pos="6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Экономия субсидии возвращается в областной бюджет в срок до 20 декабря 2019 года.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Главные распорядители средств в соответствии с законодательством несут ответственность за нецелевое использование средств областного бюджета.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Контроль за целевым использование субсидий в пределах своей компетенции осуществляет Заместитель начальника финансового управления администрации МО «</w:t>
      </w:r>
      <w:proofErr w:type="spellStart"/>
      <w:r>
        <w:rPr>
          <w:sz w:val="24"/>
          <w:szCs w:val="24"/>
        </w:rPr>
        <w:t>Катангский</w:t>
      </w:r>
      <w:proofErr w:type="spellEnd"/>
      <w:r>
        <w:rPr>
          <w:sz w:val="24"/>
          <w:szCs w:val="24"/>
        </w:rPr>
        <w:t xml:space="preserve"> район», начальник бюджетного отдела и иные уполномоченные органы.</w:t>
      </w:r>
    </w:p>
    <w:p w:rsidR="001F110A" w:rsidRDefault="001F110A" w:rsidP="001F110A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По итогам реализации мероприятий перечня проектов народных инициатив подготовить отчет об использовании субсидий, по установленной форме и срокам.</w:t>
      </w:r>
    </w:p>
    <w:p w:rsidR="001F110A" w:rsidRDefault="001F110A" w:rsidP="001F110A">
      <w:pPr>
        <w:pStyle w:val="20"/>
        <w:shd w:val="clear" w:color="auto" w:fill="auto"/>
        <w:tabs>
          <w:tab w:val="left" w:pos="826"/>
        </w:tabs>
        <w:spacing w:before="0"/>
        <w:ind w:firstLine="0"/>
        <w:rPr>
          <w:sz w:val="24"/>
          <w:szCs w:val="24"/>
        </w:rPr>
      </w:pPr>
    </w:p>
    <w:p w:rsidR="001F110A" w:rsidRDefault="001F110A" w:rsidP="001F110A">
      <w:pPr>
        <w:rPr>
          <w:sz w:val="24"/>
          <w:szCs w:val="24"/>
        </w:rPr>
      </w:pPr>
    </w:p>
    <w:p w:rsidR="001F110A" w:rsidRDefault="001F110A" w:rsidP="001F110A">
      <w:pPr>
        <w:pStyle w:val="20"/>
        <w:shd w:val="clear" w:color="auto" w:fill="auto"/>
        <w:spacing w:before="0" w:line="220" w:lineRule="exact"/>
        <w:ind w:firstLine="0"/>
        <w:jc w:val="right"/>
        <w:rPr>
          <w:sz w:val="24"/>
          <w:szCs w:val="24"/>
        </w:rPr>
      </w:pPr>
    </w:p>
    <w:p w:rsidR="001F110A" w:rsidRDefault="001F110A" w:rsidP="001F110A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Непского</w:t>
      </w:r>
      <w:proofErr w:type="spellEnd"/>
      <w:r>
        <w:rPr>
          <w:sz w:val="24"/>
          <w:szCs w:val="24"/>
        </w:rPr>
        <w:t xml:space="preserve"> муниципального образования                                                          А.В. Сизых</w:t>
      </w:r>
    </w:p>
    <w:p w:rsidR="001F110A" w:rsidRDefault="001F110A" w:rsidP="001F11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110A" w:rsidRDefault="001F110A"/>
    <w:sectPr w:rsidR="001F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C0"/>
    <w:multiLevelType w:val="multilevel"/>
    <w:tmpl w:val="A5F096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523F44"/>
    <w:multiLevelType w:val="multilevel"/>
    <w:tmpl w:val="928CA9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8F91265"/>
    <w:multiLevelType w:val="multilevel"/>
    <w:tmpl w:val="EA4C27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0A"/>
    <w:rsid w:val="001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3784"/>
  <w15:chartTrackingRefBased/>
  <w15:docId w15:val="{AF7ED0AE-D13D-413F-B7B4-6D494299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1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F110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110A"/>
    <w:pPr>
      <w:widowControl w:val="0"/>
      <w:shd w:val="clear" w:color="auto" w:fill="FFFFFF"/>
      <w:spacing w:before="600" w:after="480" w:line="266" w:lineRule="exact"/>
    </w:pPr>
    <w:rPr>
      <w:rFonts w:ascii="Times New Roman" w:hAnsi="Times New Roman"/>
      <w:b/>
      <w:bCs/>
      <w:i/>
      <w:iCs/>
      <w:lang w:eastAsia="en-US"/>
    </w:rPr>
  </w:style>
  <w:style w:type="character" w:customStyle="1" w:styleId="2">
    <w:name w:val="Основной текст (2)_"/>
    <w:basedOn w:val="a0"/>
    <w:link w:val="20"/>
    <w:locked/>
    <w:rsid w:val="001F11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10A"/>
    <w:pPr>
      <w:widowControl w:val="0"/>
      <w:shd w:val="clear" w:color="auto" w:fill="FFFFFF"/>
      <w:spacing w:before="480" w:after="0" w:line="266" w:lineRule="exact"/>
      <w:ind w:hanging="140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1</cp:revision>
  <dcterms:created xsi:type="dcterms:W3CDTF">2019-04-05T08:32:00Z</dcterms:created>
  <dcterms:modified xsi:type="dcterms:W3CDTF">2019-04-05T08:33:00Z</dcterms:modified>
</cp:coreProperties>
</file>