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71" w:rsidRDefault="00300371" w:rsidP="00300371">
      <w:pPr>
        <w:shd w:val="clear" w:color="auto" w:fill="FFFFFF"/>
        <w:ind w:firstLine="709"/>
        <w:jc w:val="right"/>
      </w:pP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РОССИЙСКАЯ ФЕДЕРАЦИЯ</w:t>
      </w: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Иркутская область</w:t>
      </w: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Катангский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</w:t>
      </w: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</w:t>
      </w:r>
      <w:proofErr w:type="spellStart"/>
      <w:r>
        <w:rPr>
          <w:b/>
          <w:bCs/>
          <w:i/>
          <w:iCs/>
          <w:sz w:val="26"/>
          <w:szCs w:val="26"/>
        </w:rPr>
        <w:t>Непское</w:t>
      </w:r>
      <w:proofErr w:type="spellEnd"/>
      <w:r>
        <w:rPr>
          <w:b/>
          <w:bCs/>
          <w:i/>
          <w:iCs/>
          <w:sz w:val="26"/>
          <w:szCs w:val="26"/>
        </w:rPr>
        <w:t xml:space="preserve"> муниципальное образование»</w:t>
      </w: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администрация</w:t>
      </w: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ПОСТАНОВЛЕНИЕ</w:t>
      </w:r>
    </w:p>
    <w:p w:rsidR="00300371" w:rsidRDefault="00300371" w:rsidP="00300371">
      <w:pPr>
        <w:jc w:val="center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от 23.10.</w:t>
      </w:r>
      <w:r>
        <w:rPr>
          <w:sz w:val="26"/>
          <w:szCs w:val="26"/>
          <w:u w:val="single"/>
        </w:rPr>
        <w:t>2019г</w:t>
      </w:r>
      <w:r>
        <w:rPr>
          <w:bCs/>
          <w:sz w:val="26"/>
          <w:szCs w:val="26"/>
          <w:u w:val="single"/>
        </w:rPr>
        <w:t>. № 44</w:t>
      </w:r>
      <w:r>
        <w:rPr>
          <w:sz w:val="26"/>
          <w:szCs w:val="26"/>
          <w:u w:val="single"/>
        </w:rPr>
        <w:t xml:space="preserve"> – п </w:t>
      </w:r>
    </w:p>
    <w:p w:rsidR="00300371" w:rsidRDefault="00300371" w:rsidP="0030037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с. </w:t>
      </w:r>
      <w:proofErr w:type="spellStart"/>
      <w:r>
        <w:rPr>
          <w:b/>
          <w:bCs/>
          <w:i/>
          <w:iCs/>
          <w:sz w:val="26"/>
          <w:szCs w:val="26"/>
        </w:rPr>
        <w:t>Непа</w:t>
      </w:r>
      <w:proofErr w:type="spellEnd"/>
    </w:p>
    <w:p w:rsidR="00300371" w:rsidRDefault="00300371" w:rsidP="00300371">
      <w:pPr>
        <w:rPr>
          <w:sz w:val="26"/>
          <w:szCs w:val="26"/>
        </w:rPr>
      </w:pPr>
    </w:p>
    <w:p w:rsidR="00300371" w:rsidRDefault="00300371" w:rsidP="00300371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300371" w:rsidRDefault="00300371" w:rsidP="00300371">
      <w:pPr>
        <w:autoSpaceDE w:val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Непского</w:t>
      </w:r>
      <w:proofErr w:type="spellEnd"/>
      <w:r>
        <w:rPr>
          <w:b/>
          <w:bCs/>
          <w:sz w:val="26"/>
          <w:szCs w:val="26"/>
        </w:rPr>
        <w:t xml:space="preserve"> муниципального образования от 18.11.2016г. № 71-п</w:t>
      </w:r>
    </w:p>
    <w:p w:rsidR="00300371" w:rsidRDefault="00300371" w:rsidP="00300371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утверждении Программы комплексного развития</w:t>
      </w:r>
    </w:p>
    <w:p w:rsidR="00300371" w:rsidRDefault="00300371" w:rsidP="00300371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систем коммунальной инфраструктуры </w:t>
      </w:r>
      <w:proofErr w:type="spellStart"/>
      <w:r>
        <w:rPr>
          <w:b/>
          <w:bCs/>
          <w:sz w:val="26"/>
          <w:szCs w:val="26"/>
        </w:rPr>
        <w:t>Непского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300371" w:rsidRDefault="00300371" w:rsidP="00300371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на 2017 - 2026 годы»</w:t>
      </w:r>
    </w:p>
    <w:p w:rsidR="00300371" w:rsidRDefault="00300371" w:rsidP="00300371">
      <w:pPr>
        <w:autoSpaceDE w:val="0"/>
        <w:rPr>
          <w:sz w:val="26"/>
          <w:szCs w:val="26"/>
        </w:rPr>
      </w:pP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 и, руководствуясь статьями 32, 44 Устава </w:t>
      </w:r>
      <w:proofErr w:type="spellStart"/>
      <w:r>
        <w:rPr>
          <w:sz w:val="26"/>
          <w:szCs w:val="26"/>
        </w:rPr>
        <w:t>Непского</w:t>
      </w:r>
      <w:proofErr w:type="spellEnd"/>
      <w:r>
        <w:rPr>
          <w:sz w:val="26"/>
          <w:szCs w:val="26"/>
        </w:rPr>
        <w:t xml:space="preserve"> муниципального образования, администрация </w:t>
      </w:r>
      <w:proofErr w:type="spellStart"/>
      <w:r>
        <w:rPr>
          <w:sz w:val="26"/>
          <w:szCs w:val="26"/>
        </w:rPr>
        <w:t>Непского</w:t>
      </w:r>
      <w:proofErr w:type="spellEnd"/>
      <w:r>
        <w:rPr>
          <w:sz w:val="26"/>
          <w:szCs w:val="26"/>
        </w:rPr>
        <w:t xml:space="preserve"> муниципального образования</w:t>
      </w:r>
    </w:p>
    <w:p w:rsidR="00300371" w:rsidRDefault="00300371" w:rsidP="00300371">
      <w:pPr>
        <w:ind w:firstLine="709"/>
        <w:jc w:val="both"/>
        <w:rPr>
          <w:sz w:val="26"/>
          <w:szCs w:val="26"/>
        </w:rPr>
      </w:pP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00371" w:rsidRDefault="00300371" w:rsidP="00300371">
      <w:pPr>
        <w:tabs>
          <w:tab w:val="left" w:pos="540"/>
          <w:tab w:val="left" w:pos="10205"/>
        </w:tabs>
        <w:ind w:right="-55" w:firstLine="708"/>
        <w:jc w:val="both"/>
        <w:rPr>
          <w:sz w:val="26"/>
          <w:szCs w:val="26"/>
        </w:rPr>
      </w:pPr>
    </w:p>
    <w:p w:rsidR="00300371" w:rsidRDefault="00300371" w:rsidP="003003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приложении к постановлению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от 18.11.2016г. № 71-п «Об утверждении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2017-2026 годы» внести следующие изменения:</w:t>
      </w: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раздел «Ресурсное обеспечение за счет средств бюджета </w:t>
      </w:r>
      <w:proofErr w:type="spellStart"/>
      <w:r>
        <w:rPr>
          <w:sz w:val="26"/>
          <w:szCs w:val="26"/>
        </w:rPr>
        <w:t>Непского</w:t>
      </w:r>
      <w:proofErr w:type="spellEnd"/>
      <w:r>
        <w:rPr>
          <w:sz w:val="26"/>
          <w:szCs w:val="26"/>
        </w:rPr>
        <w:t xml:space="preserve"> муниципального образования» паспорта муниципальной программы изложить в следующей редакции:</w:t>
      </w:r>
    </w:p>
    <w:p w:rsidR="00300371" w:rsidRDefault="00300371" w:rsidP="00300371">
      <w:pPr>
        <w:ind w:firstLine="709"/>
        <w:jc w:val="both"/>
        <w:rPr>
          <w:sz w:val="26"/>
          <w:szCs w:val="26"/>
        </w:rPr>
      </w:pPr>
    </w:p>
    <w:p w:rsidR="00300371" w:rsidRDefault="00300371" w:rsidP="0030037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300371" w:rsidTr="00300371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Ресурсное обеспечение за счет средств бюджета </w:t>
            </w:r>
            <w:proofErr w:type="spellStart"/>
            <w:r>
              <w:rPr>
                <w:sz w:val="26"/>
                <w:szCs w:val="26"/>
                <w:lang w:eastAsia="en-US"/>
              </w:rPr>
              <w:t>Непского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ВСЕГО: 28726,7 тыс. рублей, в том числе по годам:</w:t>
            </w:r>
          </w:p>
          <w:p w:rsidR="00300371" w:rsidRDefault="0030037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год – 10515,1 тыс. рублей</w:t>
            </w:r>
          </w:p>
          <w:p w:rsidR="00300371" w:rsidRDefault="00300371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 – 3862,1 тыс. рублей;</w:t>
            </w:r>
          </w:p>
          <w:p w:rsidR="00300371" w:rsidRDefault="00300371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3849,5 тыс. рублей;</w:t>
            </w:r>
          </w:p>
          <w:p w:rsidR="00300371" w:rsidRDefault="00300371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2022- 2026 года – 10500,0 тыс. рублей.</w:t>
            </w:r>
          </w:p>
        </w:tc>
      </w:tr>
    </w:tbl>
    <w:p w:rsidR="00300371" w:rsidRDefault="00300371" w:rsidP="00300371">
      <w:pPr>
        <w:ind w:firstLine="709"/>
        <w:jc w:val="both"/>
        <w:rPr>
          <w:sz w:val="26"/>
          <w:szCs w:val="26"/>
        </w:rPr>
      </w:pP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приложения №3, №4 к муниципальной программе изложить в новой прилагаемой редакции.</w:t>
      </w: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23 октября 2019 года.</w:t>
      </w: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</w:t>
      </w:r>
      <w:proofErr w:type="spellStart"/>
      <w:r>
        <w:rPr>
          <w:sz w:val="26"/>
          <w:szCs w:val="26"/>
        </w:rPr>
        <w:t>Непском</w:t>
      </w:r>
      <w:proofErr w:type="spellEnd"/>
      <w:r>
        <w:rPr>
          <w:sz w:val="26"/>
          <w:szCs w:val="26"/>
        </w:rPr>
        <w:t xml:space="preserve"> Вестнике и разместить на официальном сайте администрации </w:t>
      </w:r>
      <w:proofErr w:type="spellStart"/>
      <w:r>
        <w:rPr>
          <w:sz w:val="26"/>
          <w:szCs w:val="26"/>
        </w:rPr>
        <w:t>Непского</w:t>
      </w:r>
      <w:proofErr w:type="spellEnd"/>
      <w:r>
        <w:rPr>
          <w:sz w:val="26"/>
          <w:szCs w:val="26"/>
        </w:rPr>
        <w:t xml:space="preserve"> муниципального образования в информационно-телекоммуникационной сети «Интернет».</w:t>
      </w:r>
    </w:p>
    <w:p w:rsidR="00300371" w:rsidRDefault="00300371" w:rsidP="00300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300371" w:rsidRDefault="00300371" w:rsidP="00300371">
      <w:pPr>
        <w:rPr>
          <w:sz w:val="26"/>
          <w:szCs w:val="26"/>
        </w:rPr>
      </w:pPr>
    </w:p>
    <w:p w:rsidR="00300371" w:rsidRDefault="00300371" w:rsidP="00300371">
      <w:pPr>
        <w:rPr>
          <w:sz w:val="26"/>
          <w:szCs w:val="26"/>
        </w:rPr>
      </w:pPr>
    </w:p>
    <w:p w:rsidR="00300371" w:rsidRDefault="00300371" w:rsidP="0030037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о.главы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Непского</w:t>
      </w:r>
      <w:proofErr w:type="spellEnd"/>
    </w:p>
    <w:p w:rsidR="00300371" w:rsidRDefault="00300371" w:rsidP="0030037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            </w:t>
      </w:r>
      <w:proofErr w:type="spellStart"/>
      <w:r>
        <w:rPr>
          <w:sz w:val="26"/>
          <w:szCs w:val="26"/>
        </w:rPr>
        <w:t>А.С.Леденцова</w:t>
      </w:r>
      <w:proofErr w:type="spellEnd"/>
    </w:p>
    <w:p w:rsidR="00300371" w:rsidRDefault="00300371" w:rsidP="00300371">
      <w:pPr>
        <w:rPr>
          <w:sz w:val="26"/>
          <w:szCs w:val="26"/>
        </w:rPr>
        <w:sectPr w:rsidR="00300371">
          <w:pgSz w:w="11906" w:h="16838"/>
          <w:pgMar w:top="567" w:right="567" w:bottom="340" w:left="1191" w:header="709" w:footer="709" w:gutter="0"/>
          <w:cols w:space="720"/>
        </w:sectPr>
      </w:pPr>
    </w:p>
    <w:p w:rsidR="00300371" w:rsidRDefault="00300371" w:rsidP="00300371">
      <w:pPr>
        <w:rPr>
          <w:sz w:val="28"/>
          <w:szCs w:val="28"/>
        </w:rPr>
      </w:pPr>
    </w:p>
    <w:p w:rsidR="00300371" w:rsidRDefault="00300371" w:rsidP="00300371">
      <w:pPr>
        <w:tabs>
          <w:tab w:val="left" w:pos="0"/>
        </w:tabs>
        <w:jc w:val="righ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Приложение № 1</w:t>
      </w:r>
    </w:p>
    <w:p w:rsidR="00300371" w:rsidRDefault="00300371" w:rsidP="0030037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300371" w:rsidRDefault="00300371" w:rsidP="00300371">
      <w:pPr>
        <w:suppressAutoHyphens/>
        <w:jc w:val="center"/>
        <w:rPr>
          <w:rFonts w:cs="Calibri"/>
        </w:rPr>
      </w:pPr>
    </w:p>
    <w:p w:rsidR="00300371" w:rsidRDefault="00300371" w:rsidP="00300371">
      <w:pPr>
        <w:suppressAutoHyphens/>
        <w:jc w:val="center"/>
      </w:pPr>
      <w:r>
        <w:t>Сведения о составе и значениях целевых показателей (индикаторов) муниципальной Программы</w:t>
      </w:r>
    </w:p>
    <w:p w:rsidR="00300371" w:rsidRDefault="00300371" w:rsidP="00300371">
      <w:pPr>
        <w:rPr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684"/>
        <w:gridCol w:w="638"/>
        <w:gridCol w:w="4930"/>
        <w:gridCol w:w="1418"/>
        <w:gridCol w:w="992"/>
        <w:gridCol w:w="992"/>
        <w:gridCol w:w="1134"/>
        <w:gridCol w:w="992"/>
        <w:gridCol w:w="851"/>
        <w:gridCol w:w="1135"/>
      </w:tblGrid>
      <w:tr w:rsidR="00300371" w:rsidTr="00300371">
        <w:trPr>
          <w:trHeight w:val="20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Значения целевых показателей (индикаторов)</w:t>
            </w:r>
          </w:p>
        </w:tc>
      </w:tr>
      <w:tr w:rsidR="00300371" w:rsidTr="00300371">
        <w:trPr>
          <w:trHeight w:val="529"/>
        </w:trPr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2022-2026</w:t>
            </w:r>
          </w:p>
        </w:tc>
      </w:tr>
      <w:tr w:rsidR="00300371" w:rsidTr="00300371">
        <w:trPr>
          <w:trHeight w:val="2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прогноз</w:t>
            </w:r>
          </w:p>
        </w:tc>
      </w:tr>
      <w:tr w:rsidR="00300371" w:rsidTr="00300371">
        <w:trPr>
          <w:trHeight w:val="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ar-SA"/>
              </w:rPr>
              <w:t>Муниципальная программа: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Программа комплексного развития систем коммунальной  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Непского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на 2017 – 2026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00371" w:rsidTr="00300371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Мероприятие 1. </w:t>
            </w:r>
            <w:r>
              <w:rPr>
                <w:sz w:val="18"/>
                <w:szCs w:val="18"/>
                <w:lang w:eastAsia="en-US"/>
              </w:rPr>
              <w:t>Развитие и содержание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en-US"/>
              </w:rPr>
              <w:t>Приобретение материалов и оборудования для обслуживания артезианских скважин (насосы, фильтра, реагенты, рукава, шаровые краны, счетчики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Количество скважин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водонапорной башни (заработная плата, дрова)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Количество скважин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водовозной машины (з/части, заработная плата, топливо)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содержание проруби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проруби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з/частей к муниципальной 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00371" w:rsidTr="00300371">
        <w:trPr>
          <w:trHeight w:val="216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Ремонт автотракторной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пиломатериала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18"/>
                <w:szCs w:val="1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дров-швырка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en-US"/>
              </w:rPr>
              <w:t>куб.м</w:t>
            </w:r>
            <w:proofErr w:type="spellEnd"/>
            <w:r>
              <w:rPr>
                <w:rFonts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топлива для муниципальной техники: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Дизельное топливо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18"/>
                <w:szCs w:val="1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автомобиля самосвал с КМУ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гусеничного бульдозера Б-10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трактора экскаватора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саней для снегохода «Буран»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пушки тепловой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стальных труб для летнего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Приобретение утеплителя ворот для гаража (полог)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00371" w:rsidTr="00300371">
        <w:trPr>
          <w:trHeight w:val="2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hd w:val="clear" w:color="auto" w:fill="FFFFFF"/>
              <w:spacing w:line="254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="Arial"/>
                <w:sz w:val="18"/>
                <w:szCs w:val="18"/>
                <w:lang w:eastAsia="en-US"/>
              </w:rPr>
              <w:t>пускозарядного</w:t>
            </w:r>
            <w:proofErr w:type="spellEnd"/>
            <w:r>
              <w:rPr>
                <w:rFonts w:eastAsia="Arial"/>
                <w:sz w:val="18"/>
                <w:szCs w:val="18"/>
                <w:lang w:eastAsia="en-US"/>
              </w:rPr>
              <w:t xml:space="preserve">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:rsidR="00300371" w:rsidRDefault="00300371" w:rsidP="00300371">
      <w:pPr>
        <w:rPr>
          <w:lang w:eastAsia="ar-SA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jc w:val="right"/>
        <w:rPr>
          <w:b/>
          <w:bCs/>
          <w:color w:val="000000"/>
          <w:sz w:val="22"/>
        </w:rPr>
      </w:pPr>
      <w:r>
        <w:rPr>
          <w:color w:val="000000"/>
          <w:sz w:val="22"/>
        </w:rPr>
        <w:t>Приложение № 2</w:t>
      </w:r>
    </w:p>
    <w:p w:rsidR="00300371" w:rsidRDefault="00300371" w:rsidP="00300371">
      <w:pPr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300371" w:rsidRDefault="00300371" w:rsidP="00300371">
      <w:pPr>
        <w:jc w:val="center"/>
        <w:rPr>
          <w:sz w:val="22"/>
        </w:rPr>
      </w:pPr>
      <w:r>
        <w:rPr>
          <w:sz w:val="22"/>
        </w:rPr>
        <w:t>Перечень основных мероприятий муниципальной Программы</w:t>
      </w:r>
    </w:p>
    <w:p w:rsidR="00300371" w:rsidRDefault="00300371" w:rsidP="00300371">
      <w:pPr>
        <w:jc w:val="center"/>
        <w:rPr>
          <w:sz w:val="22"/>
        </w:rPr>
      </w:pPr>
    </w:p>
    <w:p w:rsidR="00300371" w:rsidRDefault="00300371" w:rsidP="00300371">
      <w:pPr>
        <w:rPr>
          <w:lang w:eastAsia="ar-SA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300371" w:rsidTr="00300371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300371" w:rsidTr="00300371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Программа комплексного развития систем коммунальной   инфраструктуры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Непского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муниципального образования на 2017 – 2026 годы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Администрация</w:t>
            </w:r>
          </w:p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Непского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2017-2026 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287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4" w:lineRule="auto"/>
              <w:rPr>
                <w:rFonts w:cs="Calibri"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en-US"/>
              </w:rPr>
              <w:t>Развитие и содержание коммунального хозяйства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Непского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Cs w:val="22"/>
                <w:lang w:eastAsia="zh-CN"/>
              </w:rPr>
            </w:pPr>
            <w:r>
              <w:rPr>
                <w:sz w:val="18"/>
                <w:szCs w:val="18"/>
                <w:lang w:eastAsia="en-US"/>
              </w:rPr>
              <w:t>2017-2026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21.0.03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21.0.04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21.0.06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21.0.07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21.0.08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21.0.09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21.0.10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21.0.11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21.0.12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21.0.13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21.0.14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21.0.15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21.0.16</w:t>
            </w:r>
          </w:p>
          <w:p w:rsidR="00300371" w:rsidRDefault="0030037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21.0.17</w:t>
            </w:r>
          </w:p>
        </w:tc>
      </w:tr>
    </w:tbl>
    <w:p w:rsidR="00300371" w:rsidRDefault="00300371" w:rsidP="00300371">
      <w:pPr>
        <w:rPr>
          <w:color w:val="000000"/>
          <w:sz w:val="22"/>
          <w:szCs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jc w:val="right"/>
        <w:rPr>
          <w:b/>
          <w:bCs/>
          <w:color w:val="000000"/>
          <w:sz w:val="22"/>
        </w:rPr>
      </w:pPr>
      <w:r>
        <w:rPr>
          <w:color w:val="000000"/>
          <w:sz w:val="22"/>
        </w:rPr>
        <w:lastRenderedPageBreak/>
        <w:t>Приложение № 3</w:t>
      </w:r>
    </w:p>
    <w:p w:rsidR="00300371" w:rsidRDefault="00300371" w:rsidP="00300371">
      <w:pPr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300371" w:rsidRDefault="00300371" w:rsidP="00300371">
      <w:pPr>
        <w:rPr>
          <w:rFonts w:ascii="Arial" w:hAnsi="Arial" w:cs="Arial"/>
          <w:sz w:val="20"/>
          <w:szCs w:val="20"/>
          <w:lang w:eastAsia="zh-CN"/>
        </w:rPr>
      </w:pPr>
    </w:p>
    <w:p w:rsidR="00300371" w:rsidRDefault="00300371" w:rsidP="00300371">
      <w:pPr>
        <w:jc w:val="center"/>
      </w:pPr>
      <w:r>
        <w:t>Ресурсное обеспечение реализации муниципальной Программы</w:t>
      </w:r>
    </w:p>
    <w:p w:rsidR="00300371" w:rsidRDefault="00300371" w:rsidP="00300371"/>
    <w:tbl>
      <w:tblPr>
        <w:tblW w:w="139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29"/>
        <w:gridCol w:w="490"/>
        <w:gridCol w:w="397"/>
        <w:gridCol w:w="386"/>
        <w:gridCol w:w="2075"/>
        <w:gridCol w:w="1559"/>
        <w:gridCol w:w="709"/>
        <w:gridCol w:w="850"/>
        <w:gridCol w:w="851"/>
        <w:gridCol w:w="1276"/>
        <w:gridCol w:w="708"/>
        <w:gridCol w:w="851"/>
        <w:gridCol w:w="850"/>
        <w:gridCol w:w="851"/>
        <w:gridCol w:w="1021"/>
        <w:gridCol w:w="113"/>
      </w:tblGrid>
      <w:tr w:rsidR="00300371" w:rsidTr="00300371">
        <w:trPr>
          <w:trHeight w:val="574"/>
          <w:tblHeader/>
        </w:trPr>
        <w:tc>
          <w:tcPr>
            <w:tcW w:w="219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0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39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 xml:space="preserve">Расходы бюджета </w:t>
            </w:r>
            <w:proofErr w:type="spellStart"/>
            <w:r>
              <w:rPr>
                <w:color w:val="0D0D0D"/>
                <w:sz w:val="17"/>
                <w:szCs w:val="17"/>
                <w:lang w:eastAsia="en-US"/>
              </w:rPr>
              <w:t>Непского</w:t>
            </w:r>
            <w:proofErr w:type="spellEnd"/>
            <w:r>
              <w:rPr>
                <w:color w:val="0D0D0D"/>
                <w:sz w:val="17"/>
                <w:szCs w:val="17"/>
                <w:lang w:eastAsia="en-US"/>
              </w:rPr>
              <w:t xml:space="preserve"> муниципального образования, тыс. рублей</w:t>
            </w:r>
          </w:p>
        </w:tc>
      </w:tr>
      <w:tr w:rsidR="00300371" w:rsidTr="00300371">
        <w:trPr>
          <w:gridAfter w:val="1"/>
          <w:wAfter w:w="113" w:type="dxa"/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D0D0D"/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0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D0D0D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D0D0D"/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2022-2026</w:t>
            </w:r>
          </w:p>
        </w:tc>
      </w:tr>
      <w:tr w:rsidR="00300371" w:rsidTr="00300371">
        <w:trPr>
          <w:gridAfter w:val="1"/>
          <w:wAfter w:w="113" w:type="dxa"/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20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Программа комплексного развития систем коммунальной   инфраструктуры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Непского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муниципального образования на 2017 – 2026 годы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Cs/>
                <w:color w:val="0D0D0D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2100000000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595959" w:themeColor="text1" w:themeTint="A6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sz w:val="17"/>
                <w:szCs w:val="17"/>
                <w:lang w:eastAsia="en-US"/>
              </w:rPr>
              <w:t>10515,1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3862,1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3849,5</w:t>
            </w:r>
          </w:p>
        </w:tc>
        <w:tc>
          <w:tcPr>
            <w:tcW w:w="10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10500,0</w:t>
            </w:r>
          </w:p>
        </w:tc>
      </w:tr>
      <w:tr w:rsidR="00300371" w:rsidTr="00300371">
        <w:trPr>
          <w:gridAfter w:val="1"/>
          <w:wAfter w:w="113" w:type="dxa"/>
          <w:trHeight w:val="1066"/>
        </w:trPr>
        <w:tc>
          <w:tcPr>
            <w:tcW w:w="21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>Непского</w:t>
            </w:r>
            <w:proofErr w:type="spellEnd"/>
            <w:r>
              <w:rPr>
                <w:b/>
                <w:bCs/>
                <w:color w:val="0D0D0D"/>
                <w:sz w:val="17"/>
                <w:szCs w:val="17"/>
                <w:lang w:eastAsia="en-US"/>
              </w:rPr>
              <w:t xml:space="preserve"> МО</w:t>
            </w:r>
          </w:p>
        </w:tc>
        <w:tc>
          <w:tcPr>
            <w:tcW w:w="439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color w:val="595959" w:themeColor="text1" w:themeTint="A6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300371" w:rsidTr="00300371">
        <w:trPr>
          <w:gridAfter w:val="1"/>
          <w:wAfter w:w="113" w:type="dxa"/>
          <w:trHeight w:val="2190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01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02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03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04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05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06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07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08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09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10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11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12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13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14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15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16</w:t>
            </w:r>
          </w:p>
          <w:p w:rsidR="00300371" w:rsidRDefault="00300371">
            <w:pPr>
              <w:spacing w:line="256" w:lineRule="auto"/>
              <w:rPr>
                <w:rFonts w:cs="Calibri"/>
                <w:color w:val="0D0D0D"/>
                <w:sz w:val="17"/>
                <w:szCs w:val="17"/>
                <w:lang w:eastAsia="en-US"/>
              </w:rPr>
            </w:pPr>
            <w:r>
              <w:rPr>
                <w:rFonts w:cs="Calibri"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2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и содержание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bCs/>
                <w:color w:val="0D0D0D"/>
                <w:sz w:val="17"/>
                <w:szCs w:val="17"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color w:val="0D0D0D"/>
                <w:sz w:val="17"/>
                <w:szCs w:val="17"/>
                <w:lang w:eastAsia="en-US"/>
              </w:rPr>
              <w:t>Непского</w:t>
            </w:r>
            <w:proofErr w:type="spellEnd"/>
            <w:r>
              <w:rPr>
                <w:bCs/>
                <w:color w:val="0D0D0D"/>
                <w:sz w:val="17"/>
                <w:szCs w:val="17"/>
                <w:lang w:eastAsia="en-US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2100100000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color w:val="0D0D0D"/>
                <w:sz w:val="17"/>
                <w:szCs w:val="17"/>
                <w:lang w:eastAsia="en-US"/>
              </w:rPr>
            </w:pPr>
            <w:r>
              <w:rPr>
                <w:color w:val="0D0D0D"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6" w:lineRule="auto"/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sz w:val="17"/>
                <w:szCs w:val="17"/>
                <w:lang w:eastAsia="en-US"/>
              </w:rPr>
              <w:t>10515,1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3862,1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3849,5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10500,0</w:t>
            </w:r>
          </w:p>
        </w:tc>
      </w:tr>
    </w:tbl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</w:p>
    <w:p w:rsidR="00300371" w:rsidRDefault="00300371" w:rsidP="00300371">
      <w:pPr>
        <w:rPr>
          <w:color w:val="000000"/>
          <w:sz w:val="22"/>
        </w:rPr>
      </w:pPr>
      <w:bookmarkStart w:id="0" w:name="_GoBack"/>
      <w:bookmarkEnd w:id="0"/>
    </w:p>
    <w:p w:rsidR="00300371" w:rsidRDefault="00300371" w:rsidP="00300371">
      <w:pPr>
        <w:jc w:val="right"/>
        <w:rPr>
          <w:b/>
          <w:bCs/>
          <w:color w:val="000000"/>
          <w:sz w:val="22"/>
        </w:rPr>
      </w:pPr>
      <w:r>
        <w:rPr>
          <w:color w:val="000000"/>
          <w:sz w:val="22"/>
        </w:rPr>
        <w:lastRenderedPageBreak/>
        <w:t>Приложение № 4</w:t>
      </w:r>
    </w:p>
    <w:p w:rsidR="00300371" w:rsidRDefault="00300371" w:rsidP="00300371">
      <w:pPr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300371" w:rsidRDefault="00300371" w:rsidP="00300371">
      <w:pPr>
        <w:jc w:val="right"/>
        <w:rPr>
          <w:rFonts w:ascii="Arial" w:hAnsi="Arial" w:cs="Arial"/>
          <w:sz w:val="20"/>
          <w:szCs w:val="20"/>
          <w:lang w:eastAsia="zh-CN"/>
        </w:rPr>
      </w:pPr>
    </w:p>
    <w:p w:rsidR="00300371" w:rsidRDefault="00300371" w:rsidP="00300371">
      <w:pPr>
        <w:rPr>
          <w:rFonts w:ascii="Arial" w:hAnsi="Arial"/>
          <w:sz w:val="20"/>
          <w:szCs w:val="20"/>
        </w:rPr>
      </w:pPr>
    </w:p>
    <w:p w:rsidR="00300371" w:rsidRDefault="00300371" w:rsidP="00300371">
      <w:pPr>
        <w:rPr>
          <w:rFonts w:ascii="Arial" w:hAnsi="Arial"/>
          <w:sz w:val="20"/>
          <w:szCs w:val="20"/>
        </w:rPr>
      </w:pPr>
    </w:p>
    <w:p w:rsidR="00300371" w:rsidRDefault="00300371" w:rsidP="00300371">
      <w:pPr>
        <w:jc w:val="center"/>
      </w:pPr>
      <w:r>
        <w:t>Прогнозная (справочная) оценка ресурсного обеспечения реализации</w:t>
      </w:r>
    </w:p>
    <w:p w:rsidR="00300371" w:rsidRDefault="00300371" w:rsidP="00300371">
      <w:pPr>
        <w:jc w:val="center"/>
      </w:pPr>
      <w:r>
        <w:t>муниципальной Программы за счет всех источников финансирования</w:t>
      </w:r>
    </w:p>
    <w:p w:rsidR="00300371" w:rsidRDefault="00300371" w:rsidP="00300371">
      <w:pPr>
        <w:jc w:val="center"/>
      </w:pPr>
    </w:p>
    <w:p w:rsidR="00300371" w:rsidRDefault="00300371" w:rsidP="00300371">
      <w:pPr>
        <w:rPr>
          <w:rFonts w:ascii="Arial" w:hAnsi="Arial" w:cs="Arial"/>
          <w:sz w:val="20"/>
          <w:szCs w:val="20"/>
          <w:lang w:eastAsia="zh-CN"/>
        </w:rPr>
      </w:pPr>
    </w:p>
    <w:p w:rsidR="00300371" w:rsidRDefault="00300371" w:rsidP="00300371">
      <w:pPr>
        <w:rPr>
          <w:color w:val="000000"/>
          <w:sz w:val="26"/>
          <w:szCs w:val="26"/>
          <w:lang w:eastAsia="ar-SA"/>
        </w:rPr>
      </w:pPr>
    </w:p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216"/>
        <w:gridCol w:w="1152"/>
        <w:gridCol w:w="2378"/>
        <w:gridCol w:w="3297"/>
        <w:gridCol w:w="1044"/>
        <w:gridCol w:w="851"/>
        <w:gridCol w:w="850"/>
        <w:gridCol w:w="993"/>
        <w:gridCol w:w="993"/>
        <w:gridCol w:w="993"/>
        <w:gridCol w:w="993"/>
      </w:tblGrid>
      <w:tr w:rsidR="00300371" w:rsidTr="00300371">
        <w:trPr>
          <w:trHeight w:val="20"/>
          <w:tblHeader/>
        </w:trPr>
        <w:tc>
          <w:tcPr>
            <w:tcW w:w="23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3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2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6717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Оценка расходов, тыс. рублей</w:t>
            </w:r>
          </w:p>
        </w:tc>
      </w:tr>
      <w:tr w:rsidR="00300371" w:rsidTr="00300371">
        <w:trPr>
          <w:trHeight w:val="458"/>
          <w:tblHeader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2022-2026</w:t>
            </w:r>
          </w:p>
        </w:tc>
      </w:tr>
      <w:tr w:rsidR="00300371" w:rsidTr="00300371">
        <w:trPr>
          <w:trHeight w:val="20"/>
          <w:tblHeader/>
        </w:trPr>
        <w:tc>
          <w:tcPr>
            <w:tcW w:w="12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11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121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23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Непского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муниципального образования на 2017 – 2026 годы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cs="Calibri"/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300371" w:rsidRDefault="0030037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28726,7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00371" w:rsidRDefault="00300371">
            <w:pPr>
              <w:spacing w:line="256" w:lineRule="auto"/>
              <w:jc w:val="center"/>
              <w:rPr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  <w:t>10515,1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3862,1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3849,5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00371" w:rsidRDefault="0030037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10500,0</w:t>
            </w: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 xml:space="preserve">бюджет </w:t>
            </w:r>
            <w:proofErr w:type="spellStart"/>
            <w:r>
              <w:rPr>
                <w:rFonts w:cs="Calibri"/>
                <w:sz w:val="17"/>
                <w:szCs w:val="17"/>
                <w:lang w:eastAsia="en-US"/>
              </w:rPr>
              <w:t>Непского</w:t>
            </w:r>
            <w:proofErr w:type="spellEnd"/>
            <w:r>
              <w:rPr>
                <w:rFonts w:cs="Calibri"/>
                <w:sz w:val="17"/>
                <w:szCs w:val="17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28726,7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00371" w:rsidRDefault="00300371">
            <w:pPr>
              <w:spacing w:line="256" w:lineRule="auto"/>
              <w:jc w:val="center"/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  <w:t>10515,1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3862,1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3849,5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10500,0</w:t>
            </w: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rPr>
                <w:rFonts w:cs="Calibri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jc w:val="center"/>
              <w:rPr>
                <w:rFonts w:cs="Calibri"/>
                <w:color w:val="595959" w:themeColor="text1" w:themeTint="A6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 xml:space="preserve">собственные средства бюджета </w:t>
            </w:r>
            <w:proofErr w:type="spellStart"/>
            <w:r>
              <w:rPr>
                <w:rFonts w:cs="Calibri"/>
                <w:sz w:val="17"/>
                <w:szCs w:val="17"/>
                <w:lang w:eastAsia="en-US"/>
              </w:rPr>
              <w:t>Непского</w:t>
            </w:r>
            <w:proofErr w:type="spellEnd"/>
            <w:r>
              <w:rPr>
                <w:rFonts w:cs="Calibri"/>
                <w:sz w:val="17"/>
                <w:szCs w:val="17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28726,7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00371" w:rsidRDefault="00300371">
            <w:pPr>
              <w:spacing w:line="256" w:lineRule="auto"/>
              <w:jc w:val="center"/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bCs/>
                <w:color w:val="595959" w:themeColor="text1" w:themeTint="A6"/>
                <w:sz w:val="17"/>
                <w:szCs w:val="17"/>
                <w:lang w:eastAsia="en-US"/>
              </w:rPr>
              <w:t>10515,1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3862,1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3849,5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0371" w:rsidRDefault="00300371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10500,0</w:t>
            </w: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 </w:t>
            </w:r>
          </w:p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 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300371" w:rsidTr="0030037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0371" w:rsidRDefault="00300371">
            <w:pPr>
              <w:spacing w:line="256" w:lineRule="auto"/>
              <w:rPr>
                <w:rFonts w:cs="Calibri"/>
                <w:sz w:val="17"/>
                <w:szCs w:val="17"/>
                <w:lang w:eastAsia="en-US"/>
              </w:rPr>
            </w:pPr>
            <w:r>
              <w:rPr>
                <w:rFonts w:cs="Calibri"/>
                <w:sz w:val="17"/>
                <w:szCs w:val="17"/>
                <w:lang w:eastAsia="en-US"/>
              </w:rPr>
              <w:t>иные источники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300371" w:rsidRDefault="00300371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:rsidR="00300371" w:rsidRDefault="00300371" w:rsidP="00300371">
      <w:pPr>
        <w:rPr>
          <w:sz w:val="26"/>
          <w:szCs w:val="26"/>
          <w:lang w:eastAsia="ar-SA"/>
        </w:rPr>
      </w:pPr>
    </w:p>
    <w:p w:rsidR="00300371" w:rsidRDefault="00300371" w:rsidP="00300371">
      <w:pPr>
        <w:rPr>
          <w:sz w:val="26"/>
          <w:szCs w:val="26"/>
          <w:lang w:eastAsia="ar-SA"/>
        </w:rPr>
      </w:pPr>
    </w:p>
    <w:p w:rsidR="00300371" w:rsidRDefault="00300371"/>
    <w:sectPr w:rsidR="00300371" w:rsidSect="00300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71"/>
    <w:rsid w:val="003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6DAA"/>
  <w15:chartTrackingRefBased/>
  <w15:docId w15:val="{4B114574-D59F-4BCD-93E7-7B5D41B6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2019-10-28T01:21:00Z</dcterms:created>
  <dcterms:modified xsi:type="dcterms:W3CDTF">2019-10-28T01:24:00Z</dcterms:modified>
</cp:coreProperties>
</file>