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C8" w:rsidRDefault="006456C8" w:rsidP="006456C8">
      <w:pPr>
        <w:widowControl/>
        <w:tabs>
          <w:tab w:val="left" w:pos="5565"/>
        </w:tabs>
        <w:autoSpaceDE/>
        <w:adjustRightInd/>
        <w:ind w:firstLine="0"/>
        <w:jc w:val="center"/>
        <w:rPr>
          <w:rFonts w:ascii="Times New Roman" w:hAnsi="Times New Roman" w:cs="Times New Roman"/>
          <w:sz w:val="26"/>
          <w:szCs w:val="26"/>
        </w:rPr>
      </w:pPr>
      <w:r>
        <w:rPr>
          <w:rFonts w:ascii="Times New Roman" w:hAnsi="Times New Roman" w:cs="Times New Roman"/>
          <w:b/>
          <w:i/>
          <w:sz w:val="26"/>
          <w:szCs w:val="26"/>
        </w:rPr>
        <w:t>РОССИЙСКАЯ ФЕДЕРАЦИЯ</w:t>
      </w:r>
    </w:p>
    <w:p w:rsidR="006456C8" w:rsidRDefault="006456C8" w:rsidP="006456C8">
      <w:pPr>
        <w:widowControl/>
        <w:autoSpaceDE/>
        <w:adjustRightInd/>
        <w:ind w:firstLine="0"/>
        <w:jc w:val="center"/>
        <w:rPr>
          <w:rFonts w:ascii="Times New Roman" w:hAnsi="Times New Roman" w:cs="Times New Roman"/>
          <w:b/>
          <w:i/>
          <w:sz w:val="26"/>
          <w:szCs w:val="26"/>
        </w:rPr>
      </w:pPr>
      <w:r>
        <w:rPr>
          <w:rFonts w:ascii="Times New Roman" w:hAnsi="Times New Roman" w:cs="Times New Roman"/>
          <w:b/>
          <w:i/>
          <w:sz w:val="26"/>
          <w:szCs w:val="26"/>
        </w:rPr>
        <w:t>Иркутская область</w:t>
      </w:r>
    </w:p>
    <w:p w:rsidR="006456C8" w:rsidRDefault="006456C8" w:rsidP="006456C8">
      <w:pPr>
        <w:widowControl/>
        <w:autoSpaceDE/>
        <w:adjustRightInd/>
        <w:ind w:firstLine="0"/>
        <w:jc w:val="center"/>
        <w:rPr>
          <w:rFonts w:ascii="Times New Roman" w:hAnsi="Times New Roman" w:cs="Times New Roman"/>
          <w:b/>
          <w:i/>
          <w:sz w:val="26"/>
          <w:szCs w:val="26"/>
        </w:rPr>
      </w:pPr>
      <w:r>
        <w:rPr>
          <w:rFonts w:ascii="Times New Roman" w:hAnsi="Times New Roman" w:cs="Times New Roman"/>
          <w:b/>
          <w:i/>
          <w:sz w:val="26"/>
          <w:szCs w:val="26"/>
        </w:rPr>
        <w:t>Катангский район</w:t>
      </w:r>
    </w:p>
    <w:p w:rsidR="006456C8" w:rsidRDefault="006456C8" w:rsidP="006456C8">
      <w:pPr>
        <w:widowControl/>
        <w:autoSpaceDE/>
        <w:adjustRightInd/>
        <w:ind w:firstLine="0"/>
        <w:jc w:val="center"/>
        <w:rPr>
          <w:rFonts w:ascii="Times New Roman" w:hAnsi="Times New Roman" w:cs="Times New Roman"/>
          <w:b/>
          <w:i/>
          <w:sz w:val="26"/>
          <w:szCs w:val="26"/>
        </w:rPr>
      </w:pPr>
      <w:r>
        <w:rPr>
          <w:rFonts w:ascii="Times New Roman" w:hAnsi="Times New Roman" w:cs="Times New Roman"/>
          <w:b/>
          <w:i/>
          <w:sz w:val="26"/>
          <w:szCs w:val="26"/>
        </w:rPr>
        <w:t>«Непское муниципальное образование»</w:t>
      </w:r>
    </w:p>
    <w:p w:rsidR="006456C8" w:rsidRDefault="006456C8" w:rsidP="006456C8">
      <w:pPr>
        <w:widowControl/>
        <w:autoSpaceDE/>
        <w:adjustRightInd/>
        <w:ind w:firstLine="0"/>
        <w:jc w:val="center"/>
        <w:rPr>
          <w:rFonts w:ascii="Times New Roman" w:hAnsi="Times New Roman" w:cs="Times New Roman"/>
          <w:b/>
          <w:i/>
          <w:sz w:val="26"/>
          <w:szCs w:val="26"/>
        </w:rPr>
      </w:pPr>
      <w:r>
        <w:rPr>
          <w:rFonts w:ascii="Times New Roman" w:hAnsi="Times New Roman" w:cs="Times New Roman"/>
          <w:b/>
          <w:i/>
          <w:sz w:val="26"/>
          <w:szCs w:val="26"/>
        </w:rPr>
        <w:t>ДУМА</w:t>
      </w:r>
    </w:p>
    <w:p w:rsidR="006456C8" w:rsidRDefault="006456C8" w:rsidP="006456C8">
      <w:pPr>
        <w:widowControl/>
        <w:autoSpaceDE/>
        <w:adjustRightInd/>
        <w:ind w:firstLine="0"/>
        <w:jc w:val="center"/>
        <w:rPr>
          <w:rFonts w:ascii="Times New Roman" w:hAnsi="Times New Roman" w:cs="Times New Roman"/>
          <w:b/>
          <w:i/>
          <w:sz w:val="26"/>
          <w:szCs w:val="26"/>
        </w:rPr>
      </w:pPr>
    </w:p>
    <w:p w:rsidR="006456C8" w:rsidRDefault="006456C8" w:rsidP="006456C8">
      <w:pPr>
        <w:widowControl/>
        <w:autoSpaceDE/>
        <w:adjustRightInd/>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6456C8" w:rsidRDefault="006456C8" w:rsidP="006456C8">
      <w:pPr>
        <w:widowControl/>
        <w:autoSpaceDE/>
        <w:adjustRightInd/>
        <w:ind w:firstLine="0"/>
        <w:jc w:val="center"/>
        <w:rPr>
          <w:rFonts w:ascii="Times New Roman" w:hAnsi="Times New Roman" w:cs="Times New Roman"/>
          <w:b/>
          <w:i/>
          <w:sz w:val="26"/>
          <w:szCs w:val="26"/>
        </w:rPr>
      </w:pPr>
      <w:r>
        <w:rPr>
          <w:rFonts w:ascii="Times New Roman" w:hAnsi="Times New Roman" w:cs="Times New Roman"/>
          <w:b/>
          <w:i/>
          <w:sz w:val="26"/>
          <w:szCs w:val="26"/>
        </w:rPr>
        <w:t>РЕШЕНИЕ № 8/4</w:t>
      </w:r>
    </w:p>
    <w:p w:rsidR="006456C8" w:rsidRDefault="006456C8" w:rsidP="006456C8">
      <w:pPr>
        <w:widowControl/>
        <w:autoSpaceDE/>
        <w:adjustRightInd/>
        <w:ind w:firstLine="0"/>
        <w:jc w:val="left"/>
        <w:rPr>
          <w:rFonts w:ascii="Times New Roman" w:hAnsi="Times New Roman" w:cs="Times New Roman"/>
          <w:b/>
          <w:i/>
          <w:sz w:val="26"/>
          <w:szCs w:val="26"/>
          <w:u w:val="single"/>
        </w:rPr>
      </w:pPr>
    </w:p>
    <w:p w:rsidR="006456C8" w:rsidRDefault="006456C8" w:rsidP="006456C8">
      <w:pPr>
        <w:widowControl/>
        <w:autoSpaceDE/>
        <w:adjustRightInd/>
        <w:ind w:firstLine="0"/>
        <w:rPr>
          <w:rFonts w:ascii="Times New Roman" w:hAnsi="Times New Roman" w:cs="Times New Roman"/>
          <w:sz w:val="26"/>
          <w:szCs w:val="26"/>
        </w:rPr>
      </w:pPr>
      <w:r>
        <w:rPr>
          <w:rFonts w:ascii="Times New Roman" w:hAnsi="Times New Roman" w:cs="Times New Roman"/>
          <w:sz w:val="26"/>
          <w:szCs w:val="26"/>
        </w:rPr>
        <w:t xml:space="preserve">От 27.06.2017 года                                                             </w:t>
      </w:r>
      <w:proofErr w:type="spellStart"/>
      <w:r>
        <w:rPr>
          <w:rFonts w:ascii="Times New Roman" w:hAnsi="Times New Roman" w:cs="Times New Roman"/>
          <w:sz w:val="26"/>
          <w:szCs w:val="26"/>
        </w:rPr>
        <w:t>с.Непа</w:t>
      </w:r>
      <w:proofErr w:type="spellEnd"/>
    </w:p>
    <w:p w:rsidR="006456C8" w:rsidRDefault="006456C8" w:rsidP="006456C8">
      <w:pPr>
        <w:widowControl/>
        <w:autoSpaceDE/>
        <w:adjustRightInd/>
        <w:ind w:firstLine="0"/>
        <w:rPr>
          <w:rFonts w:ascii="Times New Roman" w:hAnsi="Times New Roman" w:cs="Times New Roman"/>
          <w:sz w:val="26"/>
          <w:szCs w:val="26"/>
        </w:rPr>
      </w:pPr>
    </w:p>
    <w:p w:rsidR="006456C8" w:rsidRDefault="006456C8" w:rsidP="006456C8">
      <w:pPr>
        <w:widowControl/>
        <w:shd w:val="clear" w:color="auto" w:fill="FFFFFF"/>
        <w:autoSpaceDE/>
        <w:adjustRightInd/>
        <w:ind w:firstLine="709"/>
        <w:rPr>
          <w:rFonts w:ascii="Times New Roman" w:hAnsi="Times New Roman" w:cs="Times New Roman"/>
          <w:sz w:val="26"/>
          <w:szCs w:val="26"/>
        </w:rPr>
      </w:pPr>
    </w:p>
    <w:p w:rsidR="006456C8" w:rsidRDefault="006456C8" w:rsidP="006456C8">
      <w:pPr>
        <w:widowControl/>
        <w:shd w:val="clear" w:color="auto" w:fill="FFFFFF"/>
        <w:autoSpaceDE/>
        <w:adjustRightInd/>
        <w:ind w:firstLine="709"/>
        <w:rPr>
          <w:rFonts w:ascii="Times New Roman" w:hAnsi="Times New Roman" w:cs="Times New Roman"/>
          <w:sz w:val="26"/>
          <w:szCs w:val="26"/>
        </w:rPr>
      </w:pPr>
      <w:r>
        <w:rPr>
          <w:rFonts w:ascii="Times New Roman" w:hAnsi="Times New Roman" w:cs="Times New Roman"/>
          <w:sz w:val="26"/>
          <w:szCs w:val="26"/>
        </w:rPr>
        <w:t>Об утверждении Положения о порядке назначения, перерасчета, индексации и выплаты пенсии за выслугу лет лицам замещающих должности муниципальной службы и лицам замещающих муниципальные должности Непского муниципального образования</w:t>
      </w:r>
    </w:p>
    <w:p w:rsidR="006456C8" w:rsidRDefault="006456C8" w:rsidP="006456C8">
      <w:pPr>
        <w:widowControl/>
        <w:shd w:val="clear" w:color="auto" w:fill="FFFFFF"/>
        <w:autoSpaceDE/>
        <w:adjustRightInd/>
        <w:ind w:firstLine="709"/>
        <w:rPr>
          <w:rFonts w:ascii="Times New Roman" w:hAnsi="Times New Roman" w:cs="Times New Roman"/>
          <w:sz w:val="26"/>
          <w:szCs w:val="26"/>
        </w:rPr>
      </w:pPr>
    </w:p>
    <w:p w:rsidR="006456C8" w:rsidRDefault="006456C8" w:rsidP="006456C8">
      <w:pPr>
        <w:widowControl/>
        <w:shd w:val="clear" w:color="auto" w:fill="FFFFFF"/>
        <w:autoSpaceDE/>
        <w:adjustRightInd/>
        <w:ind w:firstLine="709"/>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Федеральными законами от 15.12.2001 года № 166- ФЗ «О государственном пенсионном обеспечении в Российской Федерации», от   02.03.2007 г. № 25 – ФЗ «О муниципальной службе в Российской Федерации», от 15.10.2007 N 88-оз "Об отдельных вопросах муниципальной службы в Иркутской области", </w:t>
      </w:r>
      <w:r>
        <w:rPr>
          <w:rStyle w:val="FontStyle12"/>
          <w:sz w:val="26"/>
          <w:szCs w:val="26"/>
        </w:rPr>
        <w:t>в целях реализации прав муниципальных служащих и лиц, замещающих муниципальные должности, в области пенсионного обеспечения</w:t>
      </w:r>
      <w:r>
        <w:rPr>
          <w:rFonts w:ascii="Times New Roman" w:hAnsi="Times New Roman" w:cs="Times New Roman"/>
          <w:sz w:val="26"/>
          <w:szCs w:val="26"/>
        </w:rPr>
        <w:t>, руководствуясь Уставом Непского муниципального образования</w:t>
      </w:r>
    </w:p>
    <w:p w:rsidR="006456C8" w:rsidRDefault="006456C8" w:rsidP="006456C8">
      <w:pPr>
        <w:widowControl/>
        <w:shd w:val="clear" w:color="auto" w:fill="FFFFFF"/>
        <w:autoSpaceDE/>
        <w:adjustRightInd/>
        <w:ind w:firstLine="709"/>
        <w:rPr>
          <w:rFonts w:ascii="Times New Roman" w:hAnsi="Times New Roman" w:cs="Times New Roman"/>
          <w:sz w:val="26"/>
          <w:szCs w:val="26"/>
        </w:rPr>
      </w:pPr>
    </w:p>
    <w:p w:rsidR="006456C8" w:rsidRDefault="006456C8" w:rsidP="006456C8">
      <w:pPr>
        <w:widowControl/>
        <w:shd w:val="clear" w:color="auto" w:fill="FFFFFF"/>
        <w:autoSpaceDE/>
        <w:adjustRightInd/>
        <w:ind w:firstLine="709"/>
        <w:rPr>
          <w:rFonts w:ascii="Times New Roman" w:hAnsi="Times New Roman" w:cs="Times New Roman"/>
          <w:sz w:val="26"/>
          <w:szCs w:val="26"/>
        </w:rPr>
      </w:pPr>
      <w:r>
        <w:rPr>
          <w:rFonts w:ascii="Times New Roman" w:hAnsi="Times New Roman" w:cs="Times New Roman"/>
          <w:sz w:val="26"/>
          <w:szCs w:val="26"/>
        </w:rPr>
        <w:t>ДУМА РЕШИЛА:</w:t>
      </w:r>
    </w:p>
    <w:p w:rsidR="006456C8" w:rsidRDefault="006456C8" w:rsidP="006456C8">
      <w:pPr>
        <w:widowControl/>
        <w:shd w:val="clear" w:color="auto" w:fill="FFFFFF"/>
        <w:autoSpaceDE/>
        <w:adjustRightInd/>
        <w:ind w:firstLine="709"/>
        <w:jc w:val="left"/>
        <w:rPr>
          <w:rFonts w:ascii="Times New Roman" w:hAnsi="Times New Roman" w:cs="Times New Roman"/>
          <w:sz w:val="26"/>
          <w:szCs w:val="26"/>
        </w:rPr>
      </w:pPr>
    </w:p>
    <w:p w:rsidR="006456C8" w:rsidRDefault="006456C8" w:rsidP="006456C8">
      <w:pPr>
        <w:widowControl/>
        <w:autoSpaceDE/>
        <w:adjustRightInd/>
        <w:ind w:firstLine="709"/>
        <w:jc w:val="center"/>
        <w:rPr>
          <w:rFonts w:ascii="Times New Roman" w:hAnsi="Times New Roman" w:cs="Times New Roman"/>
          <w:sz w:val="26"/>
          <w:szCs w:val="26"/>
        </w:rPr>
      </w:pPr>
    </w:p>
    <w:p w:rsidR="006456C8" w:rsidRDefault="006456C8" w:rsidP="006456C8">
      <w:pPr>
        <w:widowControl/>
        <w:autoSpaceDE/>
        <w:adjustRightInd/>
        <w:ind w:firstLine="709"/>
        <w:rPr>
          <w:rFonts w:ascii="Times New Roman" w:hAnsi="Times New Roman" w:cs="Times New Roman"/>
          <w:sz w:val="26"/>
          <w:szCs w:val="26"/>
        </w:rPr>
      </w:pPr>
      <w:r>
        <w:rPr>
          <w:rFonts w:ascii="Times New Roman" w:hAnsi="Times New Roman" w:cs="Times New Roman"/>
          <w:sz w:val="26"/>
          <w:szCs w:val="26"/>
        </w:rPr>
        <w:t>1. Утвердить прилагаемое Положение о порядке назначения, перерасчета, индексации и выплаты пенсии за выслугу лет лицам замещающих должности муниципальной службы и лицам замещающих муниципальные должности Непского муниципального образования.</w:t>
      </w:r>
    </w:p>
    <w:p w:rsidR="006456C8" w:rsidRDefault="006456C8" w:rsidP="006456C8">
      <w:pPr>
        <w:widowControl/>
        <w:autoSpaceDE/>
        <w:adjustRightInd/>
        <w:spacing w:after="160" w:line="256" w:lineRule="auto"/>
        <w:ind w:firstLine="709"/>
        <w:contextualSpacing/>
        <w:rPr>
          <w:rFonts w:ascii="Times New Roman" w:hAnsi="Times New Roman" w:cs="Times New Roman"/>
          <w:sz w:val="26"/>
          <w:szCs w:val="26"/>
          <w:lang w:eastAsia="en-US"/>
        </w:rPr>
      </w:pPr>
      <w:r>
        <w:rPr>
          <w:rFonts w:ascii="Times New Roman" w:hAnsi="Times New Roman" w:cs="Times New Roman"/>
          <w:sz w:val="26"/>
          <w:szCs w:val="26"/>
        </w:rPr>
        <w:t xml:space="preserve">2. </w:t>
      </w:r>
      <w:r>
        <w:rPr>
          <w:rFonts w:ascii="Times New Roman" w:hAnsi="Times New Roman" w:cs="Times New Roman"/>
          <w:sz w:val="26"/>
          <w:szCs w:val="26"/>
          <w:lang w:eastAsia="en-US"/>
        </w:rPr>
        <w:t>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информационно-телекоммуникационной сети «Интернет».</w:t>
      </w:r>
    </w:p>
    <w:p w:rsidR="006456C8" w:rsidRDefault="006456C8" w:rsidP="006456C8">
      <w:pPr>
        <w:widowControl/>
        <w:autoSpaceDE/>
        <w:adjustRightInd/>
        <w:ind w:firstLine="709"/>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решения возложить на руководителя аппарата главы Непского муниципального образования.</w:t>
      </w:r>
    </w:p>
    <w:p w:rsidR="006456C8" w:rsidRDefault="006456C8" w:rsidP="006456C8">
      <w:pPr>
        <w:widowControl/>
        <w:autoSpaceDE/>
        <w:adjustRightInd/>
        <w:ind w:firstLine="0"/>
        <w:jc w:val="center"/>
        <w:rPr>
          <w:rFonts w:ascii="Times New Roman" w:hAnsi="Times New Roman" w:cs="Times New Roman"/>
          <w:sz w:val="26"/>
          <w:szCs w:val="26"/>
        </w:rPr>
      </w:pPr>
    </w:p>
    <w:p w:rsidR="006456C8" w:rsidRDefault="006456C8" w:rsidP="006456C8">
      <w:pPr>
        <w:widowControl/>
        <w:autoSpaceDE/>
        <w:adjustRightInd/>
        <w:ind w:firstLine="0"/>
        <w:jc w:val="left"/>
        <w:rPr>
          <w:rFonts w:ascii="Times New Roman" w:hAnsi="Times New Roman" w:cs="Times New Roman"/>
          <w:sz w:val="26"/>
          <w:szCs w:val="26"/>
        </w:rPr>
      </w:pPr>
    </w:p>
    <w:p w:rsidR="006456C8" w:rsidRDefault="006456C8" w:rsidP="006456C8">
      <w:pPr>
        <w:widowControl/>
        <w:autoSpaceDE/>
        <w:adjustRightInd/>
        <w:ind w:firstLine="0"/>
        <w:jc w:val="left"/>
        <w:rPr>
          <w:rFonts w:ascii="Times New Roman" w:hAnsi="Times New Roman" w:cs="Times New Roman"/>
          <w:sz w:val="26"/>
          <w:szCs w:val="26"/>
        </w:rPr>
      </w:pPr>
      <w:r>
        <w:rPr>
          <w:rFonts w:ascii="Times New Roman" w:hAnsi="Times New Roman" w:cs="Times New Roman"/>
          <w:sz w:val="26"/>
          <w:szCs w:val="26"/>
        </w:rPr>
        <w:t>Глава Непского</w:t>
      </w:r>
    </w:p>
    <w:p w:rsidR="006456C8" w:rsidRDefault="006456C8" w:rsidP="006456C8">
      <w:pPr>
        <w:widowControl/>
        <w:autoSpaceDE/>
        <w:adjustRightInd/>
        <w:ind w:firstLine="0"/>
        <w:jc w:val="left"/>
        <w:rPr>
          <w:rFonts w:ascii="Times New Roman" w:hAnsi="Times New Roman" w:cs="Times New Roman"/>
          <w:sz w:val="26"/>
          <w:szCs w:val="26"/>
        </w:rPr>
      </w:pPr>
      <w:r>
        <w:rPr>
          <w:rFonts w:ascii="Times New Roman" w:hAnsi="Times New Roman" w:cs="Times New Roman"/>
          <w:sz w:val="26"/>
          <w:szCs w:val="26"/>
        </w:rPr>
        <w:t>муниципального образования                                           А.В.Сизых</w:t>
      </w:r>
    </w:p>
    <w:p w:rsidR="006456C8" w:rsidRDefault="006456C8" w:rsidP="006456C8">
      <w:pPr>
        <w:widowControl/>
        <w:autoSpaceDE/>
        <w:adjustRightInd/>
        <w:ind w:firstLine="0"/>
        <w:jc w:val="center"/>
        <w:rPr>
          <w:rFonts w:ascii="Times New Roman" w:hAnsi="Times New Roman" w:cs="Times New Roman"/>
          <w:sz w:val="26"/>
          <w:szCs w:val="26"/>
        </w:rPr>
      </w:pPr>
    </w:p>
    <w:p w:rsidR="006456C8" w:rsidRDefault="006456C8" w:rsidP="006456C8">
      <w:pPr>
        <w:widowControl/>
        <w:autoSpaceDE/>
        <w:adjustRightInd/>
        <w:spacing w:after="105"/>
        <w:ind w:firstLine="0"/>
        <w:jc w:val="right"/>
        <w:rPr>
          <w:rFonts w:ascii="Times New Roman" w:hAnsi="Times New Roman" w:cs="Times New Roman"/>
        </w:rPr>
      </w:pPr>
    </w:p>
    <w:p w:rsidR="006456C8" w:rsidRDefault="006456C8" w:rsidP="006456C8">
      <w:pPr>
        <w:widowControl/>
        <w:autoSpaceDE/>
        <w:adjustRightInd/>
        <w:spacing w:after="105"/>
        <w:ind w:firstLine="0"/>
        <w:jc w:val="right"/>
        <w:rPr>
          <w:rFonts w:ascii="Times New Roman" w:hAnsi="Times New Roman" w:cs="Times New Roman"/>
        </w:rPr>
      </w:pPr>
    </w:p>
    <w:p w:rsidR="006456C8" w:rsidRDefault="006456C8" w:rsidP="006456C8">
      <w:pPr>
        <w:widowControl/>
        <w:autoSpaceDE/>
        <w:adjustRightInd/>
        <w:spacing w:after="105"/>
        <w:ind w:firstLine="0"/>
        <w:rPr>
          <w:rFonts w:ascii="Times New Roman" w:hAnsi="Times New Roman" w:cs="Times New Roman"/>
        </w:rPr>
      </w:pPr>
    </w:p>
    <w:p w:rsidR="006456C8" w:rsidRDefault="006456C8" w:rsidP="006456C8">
      <w:pPr>
        <w:widowControl/>
        <w:autoSpaceDE/>
        <w:adjustRightInd/>
        <w:spacing w:after="105"/>
        <w:ind w:firstLine="0"/>
        <w:rPr>
          <w:rFonts w:ascii="Times New Roman" w:hAnsi="Times New Roman" w:cs="Times New Roman"/>
        </w:rPr>
      </w:pPr>
    </w:p>
    <w:p w:rsidR="006456C8" w:rsidRDefault="006456C8" w:rsidP="006456C8">
      <w:pPr>
        <w:widowControl/>
        <w:autoSpaceDE/>
        <w:adjustRightInd/>
        <w:spacing w:after="105"/>
        <w:ind w:firstLine="0"/>
        <w:rPr>
          <w:rFonts w:ascii="Times New Roman" w:hAnsi="Times New Roman" w:cs="Times New Roman"/>
        </w:rPr>
      </w:pPr>
    </w:p>
    <w:p w:rsidR="006456C8" w:rsidRDefault="006456C8" w:rsidP="006456C8">
      <w:pPr>
        <w:widowControl/>
        <w:autoSpaceDE/>
        <w:adjustRightInd/>
        <w:ind w:firstLine="0"/>
        <w:jc w:val="right"/>
        <w:rPr>
          <w:rFonts w:ascii="Times New Roman" w:hAnsi="Times New Roman" w:cs="Times New Roman"/>
        </w:rPr>
      </w:pPr>
      <w:r>
        <w:rPr>
          <w:rFonts w:ascii="Times New Roman" w:hAnsi="Times New Roman" w:cs="Times New Roman"/>
        </w:rPr>
        <w:lastRenderedPageBreak/>
        <w:t>Утверждено</w:t>
      </w:r>
    </w:p>
    <w:p w:rsidR="006456C8" w:rsidRDefault="006456C8" w:rsidP="006456C8">
      <w:pPr>
        <w:widowControl/>
        <w:autoSpaceDE/>
        <w:adjustRightInd/>
        <w:ind w:firstLine="0"/>
        <w:jc w:val="right"/>
        <w:rPr>
          <w:rFonts w:ascii="Times New Roman" w:hAnsi="Times New Roman" w:cs="Times New Roman"/>
        </w:rPr>
      </w:pPr>
      <w:r>
        <w:rPr>
          <w:rFonts w:ascii="Times New Roman" w:hAnsi="Times New Roman" w:cs="Times New Roman"/>
        </w:rPr>
        <w:t xml:space="preserve"> решением Думы Непского МО</w:t>
      </w:r>
    </w:p>
    <w:p w:rsidR="006456C8" w:rsidRDefault="006456C8" w:rsidP="006456C8">
      <w:pPr>
        <w:widowControl/>
        <w:autoSpaceDE/>
        <w:adjustRightInd/>
        <w:ind w:firstLine="0"/>
        <w:jc w:val="right"/>
        <w:rPr>
          <w:rFonts w:ascii="Times New Roman" w:hAnsi="Times New Roman" w:cs="Times New Roman"/>
        </w:rPr>
      </w:pPr>
      <w:r>
        <w:rPr>
          <w:rFonts w:ascii="Times New Roman" w:hAnsi="Times New Roman" w:cs="Times New Roman"/>
        </w:rPr>
        <w:t>от 27.06.2017г. № 8/4</w:t>
      </w:r>
    </w:p>
    <w:p w:rsidR="006456C8" w:rsidRDefault="006456C8" w:rsidP="006456C8">
      <w:pPr>
        <w:widowControl/>
        <w:autoSpaceDE/>
        <w:adjustRightInd/>
        <w:ind w:firstLine="0"/>
        <w:jc w:val="center"/>
        <w:rPr>
          <w:rFonts w:ascii="Times New Roman" w:hAnsi="Times New Roman" w:cs="Times New Roman"/>
        </w:rPr>
      </w:pPr>
    </w:p>
    <w:p w:rsidR="006456C8" w:rsidRDefault="006456C8" w:rsidP="006456C8">
      <w:pPr>
        <w:widowControl/>
        <w:autoSpaceDE/>
        <w:adjustRightInd/>
        <w:spacing w:before="100" w:beforeAutospacing="1" w:after="100" w:afterAutospacing="1"/>
        <w:ind w:firstLine="0"/>
        <w:jc w:val="center"/>
        <w:outlineLvl w:val="2"/>
        <w:rPr>
          <w:rFonts w:ascii="Times New Roman" w:hAnsi="Times New Roman" w:cs="Times New Roman"/>
          <w:b/>
          <w:bCs/>
        </w:rPr>
      </w:pPr>
      <w:r>
        <w:rPr>
          <w:rFonts w:ascii="Times New Roman" w:hAnsi="Times New Roman" w:cs="Times New Roman"/>
          <w:b/>
          <w:bCs/>
        </w:rPr>
        <w:t>ПОЛОЖЕНИЕ</w:t>
      </w:r>
    </w:p>
    <w:p w:rsidR="006456C8" w:rsidRDefault="006456C8" w:rsidP="006456C8">
      <w:pPr>
        <w:widowControl/>
        <w:shd w:val="clear" w:color="auto" w:fill="FFFFFF"/>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о порядке назначения, перерасчета, индексации и выплаты пенсии за выслугу лет лицам замещающих должности муниципальной службы и лицам замещающих муниципальные должности Непского муниципального образования</w:t>
      </w:r>
    </w:p>
    <w:p w:rsidR="006456C8" w:rsidRDefault="006456C8" w:rsidP="006456C8">
      <w:pPr>
        <w:widowControl/>
        <w:autoSpaceDE/>
        <w:adjustRightInd/>
        <w:ind w:firstLine="0"/>
        <w:jc w:val="center"/>
        <w:rPr>
          <w:rFonts w:ascii="Times New Roman" w:hAnsi="Times New Roman" w:cs="Times New Roman"/>
        </w:rPr>
      </w:pPr>
    </w:p>
    <w:p w:rsidR="006456C8" w:rsidRDefault="006456C8" w:rsidP="006456C8">
      <w:pPr>
        <w:widowControl/>
        <w:autoSpaceDE/>
        <w:adjustRightInd/>
        <w:ind w:firstLine="709"/>
        <w:rPr>
          <w:rFonts w:ascii="Times New Roman" w:hAnsi="Times New Roman" w:cs="Times New Roman"/>
          <w:sz w:val="26"/>
          <w:szCs w:val="26"/>
        </w:rPr>
      </w:pPr>
      <w:r>
        <w:rPr>
          <w:rFonts w:ascii="Times New Roman" w:hAnsi="Times New Roman" w:cs="Times New Roman"/>
          <w:sz w:val="26"/>
          <w:szCs w:val="26"/>
        </w:rPr>
        <w:t>Положение о порядке назначения, перерасчета, индексации и выплаты пенсии за выслугу лет лицам замещающих должности муниципальной службы и лицам замещающих муниципальные должности Непского муниципального образования (далее - Положение) разработано в соответствии с Законом Иркутской области от 15.10.2007 N 88-оз "Об отдельных вопросах муниципальной службы в Иркутской области" (далее - Закон области) и определяет порядок назначения, индексации, перерасчета и выплаты пенсии за выслугу лет лицам замещающих должности муниципальной службы и лицам замещающих муниципальные должности в Непском муниципальном образовании (далее – муниципальные служащие).</w:t>
      </w:r>
    </w:p>
    <w:p w:rsidR="006456C8" w:rsidRDefault="006456C8" w:rsidP="006456C8"/>
    <w:p w:rsidR="006456C8" w:rsidRDefault="006456C8" w:rsidP="006456C8">
      <w:pPr>
        <w:pStyle w:val="1"/>
        <w:spacing w:before="0" w:after="0"/>
        <w:ind w:left="120"/>
        <w:rPr>
          <w:rFonts w:ascii="Times New Roman" w:eastAsiaTheme="minorEastAsia" w:hAnsi="Times New Roman" w:cs="Times New Roman"/>
          <w:color w:val="auto"/>
          <w:sz w:val="26"/>
          <w:szCs w:val="26"/>
        </w:rPr>
      </w:pPr>
      <w:bookmarkStart w:id="0" w:name="sub_100"/>
      <w:r>
        <w:rPr>
          <w:rFonts w:ascii="Times New Roman" w:eastAsiaTheme="minorEastAsia" w:hAnsi="Times New Roman" w:cs="Times New Roman"/>
          <w:color w:val="auto"/>
          <w:sz w:val="26"/>
          <w:szCs w:val="26"/>
        </w:rPr>
        <w:t>1. Общие положения</w:t>
      </w:r>
    </w:p>
    <w:p w:rsidR="006456C8" w:rsidRDefault="006456C8" w:rsidP="006456C8"/>
    <w:bookmarkEnd w:id="0"/>
    <w:p w:rsidR="006456C8" w:rsidRDefault="006456C8" w:rsidP="006456C8">
      <w:pPr>
        <w:ind w:firstLine="709"/>
        <w:rPr>
          <w:rFonts w:ascii="Times New Roman" w:hAnsi="Times New Roman" w:cs="Times New Roman"/>
          <w:sz w:val="26"/>
          <w:szCs w:val="26"/>
          <w:lang w:eastAsia="ar-SA"/>
        </w:rPr>
      </w:pPr>
      <w:r>
        <w:rPr>
          <w:rFonts w:ascii="Times New Roman" w:hAnsi="Times New Roman" w:cs="Times New Roman"/>
          <w:sz w:val="26"/>
          <w:szCs w:val="26"/>
          <w:lang w:eastAsia="ar-SA"/>
        </w:rPr>
        <w:t>1.1. В стаж муниципальной службы, дающий право на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муниципальной службы для назначения пенсии за выслугу лет.</w:t>
      </w:r>
    </w:p>
    <w:p w:rsidR="006456C8" w:rsidRDefault="006456C8" w:rsidP="006456C8">
      <w:pPr>
        <w:ind w:firstLine="709"/>
        <w:rPr>
          <w:rFonts w:ascii="Times New Roman" w:hAnsi="Times New Roman" w:cs="Times New Roman"/>
          <w:sz w:val="26"/>
          <w:szCs w:val="26"/>
          <w:lang w:eastAsia="ar-SA"/>
        </w:rPr>
      </w:pPr>
      <w:r>
        <w:rPr>
          <w:rFonts w:ascii="Times New Roman" w:hAnsi="Times New Roman" w:cs="Times New Roman"/>
          <w:sz w:val="26"/>
          <w:szCs w:val="26"/>
          <w:lang w:eastAsia="ar-SA"/>
        </w:rPr>
        <w:t>1.2. Периоды службы (работы), включаемые в стаж муниципальной службы, дающий право на пенсию за выслугу лет, суммируются.</w:t>
      </w:r>
    </w:p>
    <w:p w:rsidR="006456C8" w:rsidRDefault="006456C8" w:rsidP="006456C8">
      <w:pPr>
        <w:ind w:firstLine="709"/>
        <w:rPr>
          <w:rFonts w:ascii="Times New Roman" w:hAnsi="Times New Roman" w:cs="Times New Roman"/>
          <w:sz w:val="26"/>
          <w:szCs w:val="26"/>
        </w:rPr>
      </w:pPr>
      <w:bookmarkStart w:id="1" w:name="sub_11"/>
      <w:r>
        <w:rPr>
          <w:rFonts w:ascii="Times New Roman" w:hAnsi="Times New Roman" w:cs="Times New Roman"/>
          <w:sz w:val="26"/>
          <w:szCs w:val="26"/>
        </w:rPr>
        <w:t>1.3. Размер пенсии за выслугу лет муниципальным служащим имеющих право на пенсию за выслугу лет, и срок, на который назначается пенсия за выслугу лет, определяются в соответствии со статьей 11 Закона области.</w:t>
      </w:r>
    </w:p>
    <w:p w:rsidR="006456C8" w:rsidRDefault="006456C8" w:rsidP="006456C8">
      <w:pPr>
        <w:ind w:firstLine="709"/>
        <w:rPr>
          <w:rFonts w:ascii="Times New Roman" w:hAnsi="Times New Roman" w:cs="Times New Roman"/>
          <w:sz w:val="26"/>
          <w:szCs w:val="26"/>
        </w:rPr>
      </w:pPr>
      <w:bookmarkStart w:id="2" w:name="sub_12"/>
      <w:bookmarkEnd w:id="1"/>
      <w:r>
        <w:rPr>
          <w:rFonts w:ascii="Times New Roman" w:hAnsi="Times New Roman" w:cs="Times New Roman"/>
          <w:sz w:val="26"/>
          <w:szCs w:val="26"/>
        </w:rPr>
        <w:t>1.4. Функции по назначению, перерасчету, индексации и выплате пенсии за выслугу лет муниципальным служащим (далее - пенсия за выслугу лет), осуществляет администрация Непского муниципального образования.</w:t>
      </w:r>
    </w:p>
    <w:p w:rsidR="006456C8" w:rsidRDefault="006456C8" w:rsidP="006456C8">
      <w:pPr>
        <w:ind w:firstLine="709"/>
        <w:rPr>
          <w:rFonts w:ascii="Times New Roman" w:hAnsi="Times New Roman" w:cs="Times New Roman"/>
          <w:sz w:val="26"/>
          <w:szCs w:val="26"/>
        </w:rPr>
      </w:pPr>
      <w:bookmarkStart w:id="3" w:name="sub_13"/>
      <w:bookmarkEnd w:id="2"/>
      <w:r>
        <w:rPr>
          <w:rFonts w:ascii="Times New Roman" w:hAnsi="Times New Roman" w:cs="Times New Roman"/>
          <w:sz w:val="26"/>
          <w:szCs w:val="26"/>
        </w:rPr>
        <w:t>1.5. Финансирование расходов на выплату и доставку пенсии за выслугу лет осуществляется за счет средств бюджета Непского муниципального образования, предусмотренных решением Думы Непского муниципального образования о бюджете Непского муниципального образования на соответствующий финансовый год, в порядке, установленном бюджетным законодательством.</w:t>
      </w:r>
    </w:p>
    <w:p w:rsidR="006456C8" w:rsidRDefault="006456C8" w:rsidP="006456C8">
      <w:pPr>
        <w:ind w:firstLine="709"/>
        <w:rPr>
          <w:rFonts w:ascii="Times New Roman" w:hAnsi="Times New Roman" w:cs="Times New Roman"/>
          <w:sz w:val="26"/>
          <w:szCs w:val="26"/>
        </w:rPr>
      </w:pPr>
      <w:bookmarkStart w:id="4" w:name="sub_14"/>
      <w:bookmarkEnd w:id="3"/>
      <w:r>
        <w:rPr>
          <w:rFonts w:ascii="Times New Roman" w:hAnsi="Times New Roman" w:cs="Times New Roman"/>
          <w:sz w:val="26"/>
          <w:szCs w:val="26"/>
        </w:rPr>
        <w:t>1.6. Вопросы, связанные с назначением и выплатой пенсии за выслугу лет, не урегулированные настоящим Положением, разрешаются в порядке, установленном для назначения и выплаты пенсий по государственному пенсионному обеспечению.</w:t>
      </w:r>
    </w:p>
    <w:p w:rsidR="006456C8" w:rsidRDefault="006456C8" w:rsidP="006456C8">
      <w:pPr>
        <w:pStyle w:val="1"/>
        <w:spacing w:before="0" w:after="0"/>
        <w:rPr>
          <w:rFonts w:ascii="Times New Roman" w:eastAsiaTheme="minorEastAsia" w:hAnsi="Times New Roman" w:cs="Times New Roman"/>
          <w:sz w:val="26"/>
          <w:szCs w:val="26"/>
        </w:rPr>
      </w:pPr>
      <w:bookmarkStart w:id="5" w:name="sub_200"/>
      <w:bookmarkEnd w:id="4"/>
    </w:p>
    <w:p w:rsidR="006456C8" w:rsidRDefault="006456C8" w:rsidP="006456C8">
      <w:pPr>
        <w:pStyle w:val="1"/>
        <w:spacing w:before="0" w:after="0"/>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2. Порядок назначения пенсии за выслугу лет</w:t>
      </w:r>
    </w:p>
    <w:bookmarkEnd w:id="5"/>
    <w:p w:rsidR="006456C8" w:rsidRDefault="006456C8" w:rsidP="006456C8">
      <w:pPr>
        <w:rPr>
          <w:rFonts w:ascii="Times New Roman" w:hAnsi="Times New Roman" w:cs="Times New Roman"/>
          <w:sz w:val="26"/>
          <w:szCs w:val="26"/>
        </w:rPr>
      </w:pPr>
    </w:p>
    <w:p w:rsidR="006456C8" w:rsidRDefault="006456C8" w:rsidP="006456C8">
      <w:pPr>
        <w:ind w:firstLine="708"/>
        <w:rPr>
          <w:rFonts w:ascii="Times New Roman" w:hAnsi="Times New Roman" w:cs="Times New Roman"/>
          <w:color w:val="000000"/>
          <w:sz w:val="26"/>
          <w:szCs w:val="26"/>
        </w:rPr>
      </w:pPr>
      <w:bookmarkStart w:id="6" w:name="sub_21"/>
      <w:r>
        <w:rPr>
          <w:rFonts w:ascii="Times New Roman" w:hAnsi="Times New Roman" w:cs="Times New Roman"/>
          <w:sz w:val="26"/>
          <w:szCs w:val="26"/>
        </w:rPr>
        <w:t xml:space="preserve">2.1. Для назначения пенсии за выслугу лет, муниципальный служащий подает </w:t>
      </w:r>
      <w:r>
        <w:rPr>
          <w:rFonts w:ascii="Times New Roman" w:hAnsi="Times New Roman" w:cs="Times New Roman"/>
          <w:sz w:val="26"/>
          <w:szCs w:val="26"/>
        </w:rPr>
        <w:lastRenderedPageBreak/>
        <w:t xml:space="preserve">лично или направляет по почте в администрацию Непского муниципального образования заявление о назначении пенсии за выслугу лет (приложение № 1 к Положению). </w:t>
      </w:r>
      <w:bookmarkEnd w:id="6"/>
      <w:r>
        <w:rPr>
          <w:rFonts w:ascii="Times New Roman" w:hAnsi="Times New Roman" w:cs="Times New Roman"/>
          <w:color w:val="000000"/>
          <w:sz w:val="26"/>
          <w:szCs w:val="26"/>
        </w:rPr>
        <w:t>В случае реорганизации администрации Непского муниципального образования, заявление подается в орган местного самоуправления, являющийся ее приемником.</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 xml:space="preserve">К заявлению о назначении пенсии за выслугу прилагаются следующие документы (далее - приложенные документы): </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1) копия документа, удостоверяющего личность муниципального служащего;</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2) справка кадровой службы администрации Непского муниципального образования о периодах трудовой деятельности муниципального служащего, учитываемых при исчислении стажа замещения должностей муниципальной службы, дающего право на пенсию за выслугу лет (приложение № 2 к Положению);</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3) справка бухгалтерской службы Непского муниципального образования о размере должностного оклада, ежемесячной надбавки к должностному окладу за классный чин, выслугу лет, особые условия при исполнении служебных обязанностей муниципального служащего (приложение № 3 к Положению);</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4) копия трудовой книжки муниципального служащего;</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5) справка территориального органа Пенсионного фонда Российской Федерации, осуществляющего пенсионное обеспечение муниципального служащего о назначении трудовой пенсии по старости (инвалидности) либо пенсии, назначенной в соответствии с Законом Российской Федерации от 19.04.1991 N 1032-1 "О занятости населения в Российской Федерации", и о размере ее страховой части, установленной в соответствии с Федеральным законом от 17.12.2001 N 173-ФЗ "О трудовых пенсиях в Российской Федерации";</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6) распоряжение о прекращении трудовой деятельности.</w:t>
      </w:r>
    </w:p>
    <w:p w:rsidR="006456C8" w:rsidRDefault="006456C8" w:rsidP="006456C8">
      <w:pPr>
        <w:rPr>
          <w:rFonts w:ascii="Times New Roman" w:hAnsi="Times New Roman" w:cs="Times New Roman"/>
          <w:sz w:val="26"/>
          <w:szCs w:val="26"/>
        </w:rPr>
      </w:pPr>
      <w:bookmarkStart w:id="7" w:name="sub_22"/>
      <w:r>
        <w:rPr>
          <w:rFonts w:ascii="Times New Roman" w:hAnsi="Times New Roman" w:cs="Times New Roman"/>
          <w:sz w:val="26"/>
          <w:szCs w:val="26"/>
        </w:rPr>
        <w:t>2.2. Обращение муниципального служащего за назначением пенсии за выслугу лет может осуществляться в любое время после возникновения права на нее без ограничения каким-либо сроком.</w:t>
      </w:r>
    </w:p>
    <w:p w:rsidR="006456C8" w:rsidRDefault="006456C8" w:rsidP="006456C8">
      <w:pPr>
        <w:rPr>
          <w:rFonts w:ascii="Times New Roman" w:hAnsi="Times New Roman" w:cs="Times New Roman"/>
          <w:sz w:val="26"/>
          <w:szCs w:val="26"/>
        </w:rPr>
      </w:pPr>
      <w:bookmarkStart w:id="8" w:name="sub_23"/>
      <w:bookmarkEnd w:id="7"/>
      <w:r>
        <w:rPr>
          <w:rFonts w:ascii="Times New Roman" w:hAnsi="Times New Roman" w:cs="Times New Roman"/>
          <w:sz w:val="26"/>
          <w:szCs w:val="26"/>
        </w:rPr>
        <w:t>2.3. При приеме заявления муниципального служащего администрация:</w:t>
      </w:r>
    </w:p>
    <w:p w:rsidR="006456C8" w:rsidRDefault="006456C8" w:rsidP="006456C8">
      <w:pPr>
        <w:rPr>
          <w:rFonts w:ascii="Times New Roman" w:hAnsi="Times New Roman" w:cs="Times New Roman"/>
          <w:sz w:val="26"/>
          <w:szCs w:val="26"/>
        </w:rPr>
      </w:pPr>
      <w:bookmarkStart w:id="9" w:name="sub_231"/>
      <w:bookmarkEnd w:id="8"/>
      <w:r>
        <w:rPr>
          <w:rFonts w:ascii="Times New Roman" w:hAnsi="Times New Roman" w:cs="Times New Roman"/>
          <w:sz w:val="26"/>
          <w:szCs w:val="26"/>
        </w:rPr>
        <w:t>1) проверяет правильность оформления заявления о назначении пенсии за выслугу лет и соответствие изложенных в нем сведений приложенным документам;</w:t>
      </w:r>
    </w:p>
    <w:p w:rsidR="006456C8" w:rsidRDefault="006456C8" w:rsidP="006456C8">
      <w:pPr>
        <w:rPr>
          <w:rFonts w:ascii="Times New Roman" w:hAnsi="Times New Roman" w:cs="Times New Roman"/>
          <w:sz w:val="26"/>
          <w:szCs w:val="26"/>
        </w:rPr>
      </w:pPr>
      <w:bookmarkStart w:id="10" w:name="sub_232"/>
      <w:bookmarkEnd w:id="9"/>
      <w:r>
        <w:rPr>
          <w:rFonts w:ascii="Times New Roman" w:hAnsi="Times New Roman" w:cs="Times New Roman"/>
          <w:sz w:val="26"/>
          <w:szCs w:val="26"/>
        </w:rPr>
        <w:t>2) регистрирует заявление о назначении пенсии за выслугу лет в журнале регистрации и выдает (направляет) расписку-уведомление, в которой указывается дата приема указанного заявления и перечень приложенных документов.</w:t>
      </w:r>
    </w:p>
    <w:p w:rsidR="006456C8" w:rsidRDefault="006456C8" w:rsidP="006456C8">
      <w:pPr>
        <w:rPr>
          <w:rFonts w:ascii="Times New Roman" w:hAnsi="Times New Roman" w:cs="Times New Roman"/>
          <w:sz w:val="26"/>
          <w:szCs w:val="26"/>
        </w:rPr>
      </w:pPr>
      <w:bookmarkStart w:id="11" w:name="sub_24"/>
      <w:bookmarkEnd w:id="10"/>
      <w:r>
        <w:rPr>
          <w:rFonts w:ascii="Times New Roman" w:hAnsi="Times New Roman" w:cs="Times New Roman"/>
          <w:sz w:val="26"/>
          <w:szCs w:val="26"/>
        </w:rPr>
        <w:t>2.4. Днем обращения за назначением пенсии за выслугу лет считается дата приема администрацией Непского муниципального образования заявления о назначении пенсии за выслугу лет с приложенными документами. При направлении заявления о назначении пенсии за выслугу лет с приложенными документами по почте днем обращения за назначением пенсии за выслугу лет считается дата, указанная на почтовом штемпеле организации федеральной почтовой связи по месту отправления указанного заявления с приложенными документами.</w:t>
      </w:r>
    </w:p>
    <w:bookmarkEnd w:id="11"/>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 xml:space="preserve">В случае, когда к заявлению о назначении пенсии за выслугу лет приложены не все документы, указанные в пункте 2.1. настоящего Положения, или они оформлены ненадлежащим образом, администрация Непского муниципального образования дает (направляет) муниципальному служащему, обратившемуся за назначением пенсии за выслугу лет,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w:t>
      </w:r>
      <w:r>
        <w:rPr>
          <w:rFonts w:ascii="Times New Roman" w:hAnsi="Times New Roman" w:cs="Times New Roman"/>
          <w:sz w:val="26"/>
          <w:szCs w:val="26"/>
        </w:rPr>
        <w:lastRenderedPageBreak/>
        <w:t>обращения за назначением пенсии за выслугу лет считается дата приема заявления о назначении пенсии за выслугу лет администрацией Непского муниципального образования или дата, указанная на почтовом штемпеле организации федеральной почтовой связи по месту отправления указанного заявления.</w:t>
      </w:r>
    </w:p>
    <w:p w:rsidR="006456C8" w:rsidRDefault="006456C8" w:rsidP="006456C8">
      <w:pPr>
        <w:rPr>
          <w:rFonts w:ascii="Times New Roman" w:hAnsi="Times New Roman" w:cs="Times New Roman"/>
          <w:sz w:val="26"/>
          <w:szCs w:val="26"/>
        </w:rPr>
      </w:pPr>
      <w:bookmarkStart w:id="12" w:name="sub_25"/>
      <w:r>
        <w:rPr>
          <w:rFonts w:ascii="Times New Roman" w:hAnsi="Times New Roman" w:cs="Times New Roman"/>
          <w:sz w:val="26"/>
          <w:szCs w:val="26"/>
        </w:rPr>
        <w:t>2.5. Администрация Непского муниципального образования в 10-дневный срок после приема заявления о назначении пенсии за выслугу лет с приложенными документами:</w:t>
      </w:r>
    </w:p>
    <w:p w:rsidR="006456C8" w:rsidRDefault="006456C8" w:rsidP="006456C8">
      <w:pPr>
        <w:rPr>
          <w:rFonts w:ascii="Times New Roman" w:hAnsi="Times New Roman" w:cs="Times New Roman"/>
          <w:sz w:val="26"/>
          <w:szCs w:val="26"/>
        </w:rPr>
      </w:pPr>
      <w:bookmarkStart w:id="13" w:name="sub_251"/>
      <w:bookmarkEnd w:id="12"/>
      <w:r>
        <w:rPr>
          <w:rFonts w:ascii="Times New Roman" w:hAnsi="Times New Roman" w:cs="Times New Roman"/>
          <w:sz w:val="26"/>
          <w:szCs w:val="26"/>
        </w:rPr>
        <w:t>1) проводит проверку соблюдения условий, при которых муниципальный служащий имеет право на пенсию за выслугу лет;</w:t>
      </w:r>
    </w:p>
    <w:p w:rsidR="006456C8" w:rsidRDefault="006456C8" w:rsidP="006456C8">
      <w:pPr>
        <w:rPr>
          <w:rFonts w:ascii="Times New Roman" w:hAnsi="Times New Roman" w:cs="Times New Roman"/>
          <w:sz w:val="26"/>
          <w:szCs w:val="26"/>
        </w:rPr>
      </w:pPr>
      <w:bookmarkStart w:id="14" w:name="sub_252"/>
      <w:bookmarkEnd w:id="13"/>
      <w:r>
        <w:rPr>
          <w:rFonts w:ascii="Times New Roman" w:hAnsi="Times New Roman" w:cs="Times New Roman"/>
          <w:sz w:val="26"/>
          <w:szCs w:val="26"/>
        </w:rPr>
        <w:t>2) в случае соблюдения условий, при которых муниципальный служащий имеет право на пенсию за выслугу лет, производит расчет размера пенсии за выслугу лет</w:t>
      </w:r>
      <w:r>
        <w:rPr>
          <w:rFonts w:ascii="Times New Roman" w:hAnsi="Times New Roman" w:cs="Times New Roman"/>
          <w:color w:val="FF0000"/>
          <w:sz w:val="26"/>
          <w:szCs w:val="26"/>
        </w:rPr>
        <w:t xml:space="preserve"> </w:t>
      </w:r>
      <w:r>
        <w:rPr>
          <w:rFonts w:ascii="Times New Roman" w:hAnsi="Times New Roman" w:cs="Times New Roman"/>
          <w:sz w:val="26"/>
          <w:szCs w:val="26"/>
        </w:rPr>
        <w:t>и готовит проект постановления о назначении пенсии за выслугу лет;</w:t>
      </w:r>
    </w:p>
    <w:p w:rsidR="006456C8" w:rsidRDefault="006456C8" w:rsidP="006456C8">
      <w:pPr>
        <w:rPr>
          <w:rFonts w:ascii="Times New Roman" w:hAnsi="Times New Roman" w:cs="Times New Roman"/>
          <w:sz w:val="26"/>
          <w:szCs w:val="26"/>
        </w:rPr>
      </w:pPr>
      <w:bookmarkStart w:id="15" w:name="sub_253"/>
      <w:bookmarkEnd w:id="14"/>
      <w:r>
        <w:rPr>
          <w:rFonts w:ascii="Times New Roman" w:hAnsi="Times New Roman" w:cs="Times New Roman"/>
          <w:sz w:val="26"/>
          <w:szCs w:val="26"/>
        </w:rPr>
        <w:t>3) в случае несоблюдения условий, при которых муниципальный служащий имеет право на пенсию за выслугу лет, готовит письмо об отказе в назначении пенсии за выслугу лет с изложением причин отказа;</w:t>
      </w:r>
    </w:p>
    <w:p w:rsidR="006456C8" w:rsidRDefault="006456C8" w:rsidP="006456C8">
      <w:pPr>
        <w:rPr>
          <w:rFonts w:ascii="Times New Roman" w:hAnsi="Times New Roman" w:cs="Times New Roman"/>
          <w:sz w:val="26"/>
          <w:szCs w:val="26"/>
        </w:rPr>
      </w:pPr>
      <w:bookmarkStart w:id="16" w:name="sub_254"/>
      <w:bookmarkEnd w:id="15"/>
      <w:r>
        <w:rPr>
          <w:rFonts w:ascii="Times New Roman" w:hAnsi="Times New Roman" w:cs="Times New Roman"/>
          <w:sz w:val="26"/>
          <w:szCs w:val="26"/>
        </w:rPr>
        <w:t>4) сообщает заявителю о принятом решении.</w:t>
      </w:r>
    </w:p>
    <w:p w:rsidR="006456C8" w:rsidRDefault="006456C8" w:rsidP="006456C8">
      <w:pPr>
        <w:rPr>
          <w:rFonts w:ascii="Times New Roman" w:hAnsi="Times New Roman" w:cs="Times New Roman"/>
          <w:sz w:val="26"/>
          <w:szCs w:val="26"/>
        </w:rPr>
      </w:pPr>
      <w:bookmarkStart w:id="17" w:name="sub_26"/>
      <w:bookmarkEnd w:id="16"/>
      <w:r>
        <w:rPr>
          <w:rFonts w:ascii="Times New Roman" w:hAnsi="Times New Roman" w:cs="Times New Roman"/>
          <w:sz w:val="26"/>
          <w:szCs w:val="26"/>
        </w:rPr>
        <w:t>2.6. Пенсия за выслугу лет назначается муниципальному служащему с первого числа месяца, в котором поступило заявление о ее назначении, но не ранее чем со дня возникновения права на нее.</w:t>
      </w:r>
    </w:p>
    <w:p w:rsidR="006456C8" w:rsidRDefault="006456C8" w:rsidP="006456C8">
      <w:pPr>
        <w:rPr>
          <w:rFonts w:ascii="Times New Roman" w:hAnsi="Times New Roman" w:cs="Times New Roman"/>
          <w:sz w:val="26"/>
          <w:szCs w:val="26"/>
        </w:rPr>
      </w:pPr>
      <w:bookmarkStart w:id="18" w:name="sub_27"/>
      <w:bookmarkEnd w:id="17"/>
      <w:r>
        <w:rPr>
          <w:rFonts w:ascii="Times New Roman" w:hAnsi="Times New Roman" w:cs="Times New Roman"/>
          <w:sz w:val="26"/>
          <w:szCs w:val="26"/>
        </w:rPr>
        <w:t>2.7. Копия постановления администрации Непского муниципального образования о назначении пенсии за выслугу лет либо письмо об отказе в ее назначении вместе с заявлением о назначении пенсии за выслугу лет и приложенными документами формируется в личное пенсионное дело муниципального служащего, и хранится в администрации Непского муниципального образования.</w:t>
      </w:r>
    </w:p>
    <w:p w:rsidR="006456C8" w:rsidRDefault="006456C8" w:rsidP="006456C8">
      <w:pPr>
        <w:rPr>
          <w:rFonts w:ascii="Times New Roman" w:hAnsi="Times New Roman" w:cs="Times New Roman"/>
          <w:sz w:val="26"/>
          <w:szCs w:val="26"/>
        </w:rPr>
      </w:pPr>
      <w:bookmarkStart w:id="19" w:name="sub_28"/>
      <w:bookmarkEnd w:id="18"/>
      <w:r>
        <w:rPr>
          <w:rFonts w:ascii="Times New Roman" w:hAnsi="Times New Roman" w:cs="Times New Roman"/>
          <w:sz w:val="26"/>
          <w:szCs w:val="26"/>
        </w:rPr>
        <w:t>2.8. Администрация Непского муниципального образования ведет учет и обеспечивает сохранность личных пенсионных дел муниципальных служащих, а в случае утраты принимает меры к их восстановлению.</w:t>
      </w:r>
    </w:p>
    <w:bookmarkEnd w:id="19"/>
    <w:p w:rsidR="006456C8" w:rsidRDefault="006456C8" w:rsidP="006456C8">
      <w:pPr>
        <w:rPr>
          <w:rFonts w:ascii="Times New Roman" w:hAnsi="Times New Roman" w:cs="Times New Roman"/>
          <w:sz w:val="26"/>
          <w:szCs w:val="26"/>
        </w:rPr>
      </w:pPr>
    </w:p>
    <w:p w:rsidR="006456C8" w:rsidRDefault="006456C8" w:rsidP="006456C8">
      <w:pPr>
        <w:pStyle w:val="1"/>
        <w:spacing w:before="0" w:after="0"/>
        <w:rPr>
          <w:rFonts w:ascii="Times New Roman" w:eastAsiaTheme="minorEastAsia" w:hAnsi="Times New Roman" w:cs="Times New Roman"/>
          <w:color w:val="auto"/>
          <w:sz w:val="26"/>
          <w:szCs w:val="26"/>
        </w:rPr>
      </w:pPr>
      <w:bookmarkStart w:id="20" w:name="sub_300"/>
      <w:r>
        <w:rPr>
          <w:rFonts w:ascii="Times New Roman" w:eastAsiaTheme="minorEastAsia" w:hAnsi="Times New Roman" w:cs="Times New Roman"/>
          <w:color w:val="auto"/>
          <w:sz w:val="26"/>
          <w:szCs w:val="26"/>
        </w:rPr>
        <w:t>3. Порядок перерасчета и индексации пенсии за выслугу лет</w:t>
      </w:r>
    </w:p>
    <w:bookmarkEnd w:id="20"/>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bookmarkStart w:id="21" w:name="sub_31"/>
      <w:r>
        <w:rPr>
          <w:rFonts w:ascii="Times New Roman" w:hAnsi="Times New Roman" w:cs="Times New Roman"/>
          <w:sz w:val="26"/>
          <w:szCs w:val="26"/>
        </w:rPr>
        <w:t>3.1. Перерасчет пенсии за выслугу лет производится в следующем порядке:</w:t>
      </w:r>
    </w:p>
    <w:p w:rsidR="006456C8" w:rsidRDefault="006456C8" w:rsidP="006456C8">
      <w:pPr>
        <w:rPr>
          <w:rFonts w:ascii="Times New Roman" w:hAnsi="Times New Roman" w:cs="Times New Roman"/>
          <w:sz w:val="26"/>
          <w:szCs w:val="26"/>
        </w:rPr>
      </w:pPr>
      <w:bookmarkStart w:id="22" w:name="sub_311"/>
      <w:bookmarkEnd w:id="21"/>
      <w:r>
        <w:rPr>
          <w:rFonts w:ascii="Times New Roman" w:hAnsi="Times New Roman" w:cs="Times New Roman"/>
          <w:sz w:val="26"/>
          <w:szCs w:val="26"/>
        </w:rPr>
        <w:t>1) при индексации размера страховой части трудовой пенсии по старости (инвалидности), пенсии, назначенной в соответствии с Законом Российской Федерации от 19.04.1991 N 1032-1 "О занятости населения в Российской Федерации", - с 1-го числа месяца, в котором произведена индексация;</w:t>
      </w:r>
    </w:p>
    <w:p w:rsidR="006456C8" w:rsidRDefault="006456C8" w:rsidP="006456C8">
      <w:pPr>
        <w:rPr>
          <w:rFonts w:ascii="Times New Roman" w:hAnsi="Times New Roman" w:cs="Times New Roman"/>
          <w:sz w:val="26"/>
          <w:szCs w:val="26"/>
        </w:rPr>
      </w:pPr>
      <w:bookmarkStart w:id="23" w:name="sub_312"/>
      <w:bookmarkEnd w:id="22"/>
      <w:r>
        <w:rPr>
          <w:rFonts w:ascii="Times New Roman" w:hAnsi="Times New Roman" w:cs="Times New Roman"/>
          <w:sz w:val="26"/>
          <w:szCs w:val="26"/>
        </w:rPr>
        <w:t>2) при изменении величины прожиточного минимума, установленного в целом по Иркутской области в расчете на душу населения (далее - величина прожиточного минимума), - с 1-го числа месяца, следующего за месяцем, в котором принят правовой акт об установлении величины прожиточного минимума;</w:t>
      </w:r>
    </w:p>
    <w:p w:rsidR="006456C8" w:rsidRDefault="006456C8" w:rsidP="006456C8">
      <w:pPr>
        <w:rPr>
          <w:rFonts w:ascii="Times New Roman" w:hAnsi="Times New Roman" w:cs="Times New Roman"/>
          <w:sz w:val="26"/>
          <w:szCs w:val="26"/>
        </w:rPr>
      </w:pPr>
      <w:bookmarkStart w:id="24" w:name="sub_313"/>
      <w:bookmarkEnd w:id="23"/>
      <w:r>
        <w:rPr>
          <w:rFonts w:ascii="Times New Roman" w:hAnsi="Times New Roman" w:cs="Times New Roman"/>
          <w:sz w:val="26"/>
          <w:szCs w:val="26"/>
        </w:rPr>
        <w:t>3) при пересмотре степени ограничения способности к трудовой деятельности или причины инвалидности - со дня изменения степени ограничения способности к трудовой деятельности или причины инвалидности;</w:t>
      </w:r>
    </w:p>
    <w:p w:rsidR="006456C8" w:rsidRDefault="006456C8" w:rsidP="006456C8">
      <w:pPr>
        <w:rPr>
          <w:rFonts w:ascii="Times New Roman" w:hAnsi="Times New Roman" w:cs="Times New Roman"/>
          <w:sz w:val="26"/>
          <w:szCs w:val="26"/>
        </w:rPr>
      </w:pPr>
      <w:bookmarkStart w:id="25" w:name="sub_314"/>
      <w:bookmarkEnd w:id="24"/>
      <w:r>
        <w:rPr>
          <w:rFonts w:ascii="Times New Roman" w:hAnsi="Times New Roman" w:cs="Times New Roman"/>
          <w:sz w:val="26"/>
          <w:szCs w:val="26"/>
        </w:rPr>
        <w:t>4) в иных случаях, предусмотренных законодательством, - с 1-го числа месяца, следующего за месяцем, в котором возникли обстоятельства, влекущие изменение размера пенсии за выслугу лет.</w:t>
      </w:r>
    </w:p>
    <w:bookmarkEnd w:id="25"/>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 xml:space="preserve">При возникновении обстоятельств, предусмотренных подпунктами 1 и 2 настоящего пункта, перерасчет пенсии за выслугу лет производится без подачи </w:t>
      </w:r>
      <w:r>
        <w:rPr>
          <w:rFonts w:ascii="Times New Roman" w:hAnsi="Times New Roman" w:cs="Times New Roman"/>
          <w:sz w:val="26"/>
          <w:szCs w:val="26"/>
        </w:rPr>
        <w:lastRenderedPageBreak/>
        <w:t>муниципальным служащим, получающим пенсию за выслугу лет, соответствующего заявления.</w:t>
      </w:r>
    </w:p>
    <w:p w:rsidR="006456C8" w:rsidRDefault="006456C8" w:rsidP="006456C8">
      <w:pPr>
        <w:ind w:firstLine="708"/>
        <w:rPr>
          <w:rFonts w:ascii="Times New Roman" w:hAnsi="Times New Roman" w:cs="Times New Roman"/>
          <w:sz w:val="26"/>
          <w:szCs w:val="26"/>
        </w:rPr>
      </w:pPr>
      <w:bookmarkStart w:id="26" w:name="sub_32"/>
      <w:r>
        <w:rPr>
          <w:rFonts w:ascii="Times New Roman" w:hAnsi="Times New Roman" w:cs="Times New Roman"/>
          <w:sz w:val="26"/>
          <w:szCs w:val="26"/>
        </w:rPr>
        <w:t>3.2. Пенсия за выслугу лет индексируется при увеличении (индексации) размера соответствующего должностного оклада и (или) ежемесячной надбавки к должностному окладу за классный чин, установленных Положением о размере и условиях оплаты труда муниципальных служащих органов местного самоуправления Непского муниципального образования, утверждаемым решением Думы Непского муниципального образования от 26.02.2014г. № 17/4, - с 1-го числа месяца, в котором произошло увеличение (индексация).</w:t>
      </w:r>
    </w:p>
    <w:bookmarkEnd w:id="26"/>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Индексация пенсии за выслугу лет производится без подачи муниципальным служащим, получающим пенсию за выслугу лет, соответствующего заявления.</w:t>
      </w:r>
    </w:p>
    <w:p w:rsidR="006456C8" w:rsidRDefault="006456C8" w:rsidP="006456C8">
      <w:pPr>
        <w:rPr>
          <w:rFonts w:ascii="Times New Roman" w:hAnsi="Times New Roman" w:cs="Times New Roman"/>
          <w:sz w:val="26"/>
          <w:szCs w:val="26"/>
        </w:rPr>
      </w:pPr>
      <w:bookmarkStart w:id="27" w:name="sub_33"/>
      <w:r>
        <w:rPr>
          <w:rFonts w:ascii="Times New Roman" w:hAnsi="Times New Roman" w:cs="Times New Roman"/>
          <w:sz w:val="26"/>
          <w:szCs w:val="26"/>
        </w:rPr>
        <w:t>3.3. В случае возникновения обстоятельств, предусмотренных пунктами 3.1. и 3.2. настоящего Положения, администрация Непского муниципального образования в 10-дневный срок после их возникновения производит перерасчет (индексацию) пенсии за выслугу лет и готовит проект постановления администрации Непского муниципального образования об установлении нового размера пенсии за выслугу лет.</w:t>
      </w:r>
    </w:p>
    <w:p w:rsidR="006456C8" w:rsidRDefault="006456C8" w:rsidP="006456C8">
      <w:pPr>
        <w:pStyle w:val="1"/>
        <w:spacing w:before="0" w:after="0"/>
        <w:rPr>
          <w:rFonts w:ascii="Times New Roman" w:eastAsiaTheme="minorEastAsia" w:hAnsi="Times New Roman" w:cs="Times New Roman"/>
          <w:color w:val="auto"/>
          <w:sz w:val="26"/>
          <w:szCs w:val="26"/>
        </w:rPr>
      </w:pPr>
      <w:bookmarkStart w:id="28" w:name="sub_400"/>
      <w:bookmarkEnd w:id="27"/>
      <w:r>
        <w:rPr>
          <w:rFonts w:ascii="Times New Roman" w:eastAsiaTheme="minorEastAsia" w:hAnsi="Times New Roman" w:cs="Times New Roman"/>
          <w:sz w:val="26"/>
          <w:szCs w:val="26"/>
        </w:rPr>
        <w:br/>
      </w:r>
      <w:r>
        <w:rPr>
          <w:rFonts w:ascii="Times New Roman" w:eastAsiaTheme="minorEastAsia" w:hAnsi="Times New Roman" w:cs="Times New Roman"/>
          <w:color w:val="auto"/>
          <w:sz w:val="26"/>
          <w:szCs w:val="26"/>
        </w:rPr>
        <w:t>4. Порядок выплаты пенсии за выслугу лет</w:t>
      </w:r>
    </w:p>
    <w:bookmarkEnd w:id="28"/>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bookmarkStart w:id="29" w:name="sub_41"/>
      <w:r>
        <w:rPr>
          <w:rFonts w:ascii="Times New Roman" w:hAnsi="Times New Roman" w:cs="Times New Roman"/>
          <w:sz w:val="26"/>
          <w:szCs w:val="26"/>
        </w:rPr>
        <w:t>4.1. Пенсия за выслугу лет выплачивается путем зачисления денежных средств на лицевой счет муниципального служащего, в банке или иной кредитной организации либо через организации федеральной почтовой связи в соответствии со сведениями, указанными в заявлении о назначении пенсии за выслугу лет.</w:t>
      </w:r>
    </w:p>
    <w:p w:rsidR="006456C8" w:rsidRDefault="006456C8" w:rsidP="006456C8">
      <w:pPr>
        <w:rPr>
          <w:rFonts w:ascii="Times New Roman" w:hAnsi="Times New Roman" w:cs="Times New Roman"/>
          <w:sz w:val="26"/>
          <w:szCs w:val="26"/>
        </w:rPr>
      </w:pPr>
      <w:bookmarkStart w:id="30" w:name="sub_42"/>
      <w:bookmarkEnd w:id="29"/>
      <w:r>
        <w:rPr>
          <w:rFonts w:ascii="Times New Roman" w:hAnsi="Times New Roman" w:cs="Times New Roman"/>
          <w:sz w:val="26"/>
          <w:szCs w:val="26"/>
        </w:rPr>
        <w:t xml:space="preserve">4.2. При увольнении муниципального служащего, по сокращению численности или штата муниципальных служащих в Непском муниципальном образовании с сохранением за ним среднего месячного заработка на период трудоустройства за счет средств бюджета Непского муниципального образования (далее - средний заработок) выплата пенсии за выслугу лет производится с момента прекращения выплаты среднего заработка. </w:t>
      </w:r>
    </w:p>
    <w:p w:rsidR="006456C8" w:rsidRDefault="006456C8" w:rsidP="006456C8">
      <w:pPr>
        <w:rPr>
          <w:rFonts w:ascii="Times New Roman" w:hAnsi="Times New Roman" w:cs="Times New Roman"/>
          <w:sz w:val="26"/>
          <w:szCs w:val="26"/>
        </w:rPr>
      </w:pPr>
      <w:bookmarkStart w:id="31" w:name="sub_43"/>
      <w:bookmarkEnd w:id="30"/>
      <w:r>
        <w:rPr>
          <w:rFonts w:ascii="Times New Roman" w:hAnsi="Times New Roman" w:cs="Times New Roman"/>
          <w:sz w:val="26"/>
          <w:szCs w:val="26"/>
        </w:rPr>
        <w:t>4.3. Выплата пенсии за выслугу лет приостанавливается при замещении муниципальным служащим, получающим указанную пенсию, должности федеральной государственной гражданской службы, государственной должности федеральной государственной службы, государственной должности федеральных государственных служащих,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названного лица от указанных должностей выплата пенсии за выслугу лет возобновляется на прежних условиях либо по его заявлению устанавливается вновь.</w:t>
      </w:r>
    </w:p>
    <w:p w:rsidR="006456C8" w:rsidRDefault="006456C8" w:rsidP="006456C8">
      <w:pPr>
        <w:rPr>
          <w:rFonts w:ascii="Times New Roman" w:hAnsi="Times New Roman" w:cs="Times New Roman"/>
          <w:sz w:val="26"/>
          <w:szCs w:val="26"/>
        </w:rPr>
      </w:pPr>
      <w:bookmarkStart w:id="32" w:name="sub_44"/>
      <w:bookmarkEnd w:id="31"/>
      <w:r>
        <w:rPr>
          <w:rFonts w:ascii="Times New Roman" w:hAnsi="Times New Roman" w:cs="Times New Roman"/>
          <w:sz w:val="26"/>
          <w:szCs w:val="26"/>
        </w:rPr>
        <w:t>4.4. Выплата пенсии за выслугу лет лицу, получающему пенсию за выслугу лет, прекращается в следующих случаях:</w:t>
      </w:r>
    </w:p>
    <w:p w:rsidR="006456C8" w:rsidRDefault="006456C8" w:rsidP="006456C8">
      <w:pPr>
        <w:rPr>
          <w:rFonts w:ascii="Times New Roman" w:hAnsi="Times New Roman" w:cs="Times New Roman"/>
          <w:sz w:val="26"/>
          <w:szCs w:val="26"/>
        </w:rPr>
      </w:pPr>
      <w:bookmarkStart w:id="33" w:name="sub_441"/>
      <w:bookmarkEnd w:id="32"/>
      <w:r>
        <w:rPr>
          <w:rFonts w:ascii="Times New Roman" w:hAnsi="Times New Roman" w:cs="Times New Roman"/>
          <w:sz w:val="26"/>
          <w:szCs w:val="26"/>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должности федеральной государственной гражданской службы, государственной должности федеральной государственной службы, государственной должности федеральных государственных служащих, государственной должности субъекта Российской Федерации, должности </w:t>
      </w:r>
      <w:r>
        <w:rPr>
          <w:rFonts w:ascii="Times New Roman" w:hAnsi="Times New Roman" w:cs="Times New Roman"/>
          <w:sz w:val="26"/>
          <w:szCs w:val="26"/>
        </w:rPr>
        <w:lastRenderedPageBreak/>
        <w:t>государственной гражданской службы субъекта Российской Федерации, муниципальной должности, должности муниципальной службы, - со дня назначения указанных выплат;</w:t>
      </w:r>
    </w:p>
    <w:p w:rsidR="006456C8" w:rsidRDefault="006456C8" w:rsidP="006456C8">
      <w:pPr>
        <w:rPr>
          <w:rFonts w:ascii="Times New Roman" w:hAnsi="Times New Roman" w:cs="Times New Roman"/>
          <w:sz w:val="26"/>
          <w:szCs w:val="26"/>
        </w:rPr>
      </w:pPr>
      <w:bookmarkStart w:id="34" w:name="sub_442"/>
      <w:bookmarkEnd w:id="33"/>
      <w:r>
        <w:rPr>
          <w:rFonts w:ascii="Times New Roman" w:hAnsi="Times New Roman" w:cs="Times New Roman"/>
          <w:sz w:val="26"/>
          <w:szCs w:val="26"/>
        </w:rPr>
        <w:t>2) смерть лица, получающего пенсию за выслугу лет, признание его безвестно отсутствующим, объявление умершим в порядке, установленном федеральными законами, - с 1-го числа месяца, следующего за месяцем, в котором наступило указанное событие.</w:t>
      </w:r>
    </w:p>
    <w:p w:rsidR="006456C8" w:rsidRDefault="006456C8" w:rsidP="006456C8">
      <w:pPr>
        <w:rPr>
          <w:rFonts w:ascii="Times New Roman" w:hAnsi="Times New Roman" w:cs="Times New Roman"/>
          <w:sz w:val="26"/>
          <w:szCs w:val="26"/>
        </w:rPr>
      </w:pPr>
      <w:bookmarkStart w:id="35" w:name="sub_45"/>
      <w:bookmarkEnd w:id="34"/>
      <w:r>
        <w:rPr>
          <w:rFonts w:ascii="Times New Roman" w:hAnsi="Times New Roman" w:cs="Times New Roman"/>
          <w:sz w:val="26"/>
          <w:szCs w:val="26"/>
        </w:rPr>
        <w:t>4.5. В случае изменения места жительства лица, получающего пенсию за выслугу лет, реквизитов его лицевого счета в банке или иной кредитной организации, а также при возникновении обстоятельств, установленных подпунктами 3, 4 пункта 3.1., пунктом 4.3., подпунктом 1 пункта 4.4. настоящего Положения, лицо, получающее пенсию за выслугу лет, в 5-дневный срок с момента возникновения указанных обстоятельств письменно информирует об этом администрацию Непского муниципального образования с приложением заверенных в установленном порядке копий документов, подтверждающих возникновение указанных обстоятельств.</w:t>
      </w:r>
    </w:p>
    <w:p w:rsidR="006456C8" w:rsidRDefault="006456C8" w:rsidP="006456C8">
      <w:pPr>
        <w:rPr>
          <w:rFonts w:ascii="Times New Roman" w:hAnsi="Times New Roman" w:cs="Times New Roman"/>
          <w:sz w:val="26"/>
          <w:szCs w:val="26"/>
        </w:rPr>
      </w:pPr>
      <w:bookmarkStart w:id="36" w:name="sub_46"/>
      <w:bookmarkEnd w:id="35"/>
      <w:r>
        <w:rPr>
          <w:rFonts w:ascii="Times New Roman" w:hAnsi="Times New Roman" w:cs="Times New Roman"/>
          <w:sz w:val="26"/>
          <w:szCs w:val="26"/>
        </w:rPr>
        <w:t>4.6. При возникновении обстоятельств, предусмотренных пунктами 4.3. и 4.4. настоящего Положения, администрация Непского муниципального образования в 10-дневный срок после их возникновения готовит проект постановления о приостановлении (прекращении) выплаты пенсии за выслугу лет лицу, получающему указанную пенсию.</w:t>
      </w:r>
    </w:p>
    <w:p w:rsidR="006456C8" w:rsidRDefault="006456C8" w:rsidP="006456C8">
      <w:pPr>
        <w:rPr>
          <w:rFonts w:ascii="Times New Roman" w:hAnsi="Times New Roman" w:cs="Times New Roman"/>
          <w:sz w:val="26"/>
          <w:szCs w:val="26"/>
        </w:rPr>
      </w:pPr>
      <w:bookmarkStart w:id="37" w:name="sub_47"/>
      <w:bookmarkEnd w:id="36"/>
      <w:r>
        <w:rPr>
          <w:rFonts w:ascii="Times New Roman" w:hAnsi="Times New Roman" w:cs="Times New Roman"/>
          <w:sz w:val="26"/>
          <w:szCs w:val="26"/>
        </w:rPr>
        <w:t>4.7. Денежные средства, излишне выплаченные лицу, получающему пенсию за выслугу лет, при возникновении обстоятельств, установленных пунктами 4.3. и 4.4. настоящего Положения, подлежат возврату в бюджет Непского муниципального образования.</w:t>
      </w:r>
    </w:p>
    <w:bookmarkEnd w:id="37"/>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p>
    <w:p w:rsidR="006456C8" w:rsidRPr="006456C8" w:rsidRDefault="006456C8" w:rsidP="006456C8">
      <w:pPr>
        <w:ind w:left="6116"/>
        <w:jc w:val="right"/>
        <w:rPr>
          <w:rFonts w:ascii="Times New Roman" w:hAnsi="Times New Roman" w:cs="Times New Roman"/>
          <w:sz w:val="20"/>
        </w:rPr>
      </w:pPr>
      <w:r>
        <w:rPr>
          <w:rFonts w:ascii="Times New Roman" w:hAnsi="Times New Roman" w:cs="Times New Roman"/>
          <w:sz w:val="20"/>
        </w:rPr>
        <w:lastRenderedPageBreak/>
        <w:t>Приложение 1</w:t>
      </w:r>
    </w:p>
    <w:p w:rsidR="006456C8" w:rsidRDefault="006456C8" w:rsidP="006456C8">
      <w:pPr>
        <w:jc w:val="right"/>
        <w:rPr>
          <w:rFonts w:ascii="Times New Roman" w:hAnsi="Times New Roman" w:cs="Times New Roman"/>
        </w:rPr>
      </w:pPr>
      <w:r>
        <w:rPr>
          <w:rFonts w:ascii="Times New Roman" w:hAnsi="Times New Roman" w:cs="Times New Roman"/>
        </w:rPr>
        <w:t>Главе администрации Непского</w:t>
      </w:r>
    </w:p>
    <w:p w:rsidR="006456C8" w:rsidRDefault="006456C8" w:rsidP="006456C8">
      <w:pPr>
        <w:jc w:val="right"/>
        <w:rPr>
          <w:rFonts w:ascii="Times New Roman" w:hAnsi="Times New Roman" w:cs="Times New Roman"/>
        </w:rPr>
      </w:pPr>
      <w:r>
        <w:rPr>
          <w:rFonts w:ascii="Times New Roman" w:hAnsi="Times New Roman" w:cs="Times New Roman"/>
        </w:rPr>
        <w:t xml:space="preserve"> муниципального образования</w:t>
      </w:r>
    </w:p>
    <w:p w:rsidR="006456C8" w:rsidRDefault="006456C8" w:rsidP="006456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456C8" w:rsidRDefault="006456C8" w:rsidP="006456C8">
      <w:pPr>
        <w:pStyle w:val="ConsPlusNonformat"/>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 инициалы)</w:t>
      </w:r>
    </w:p>
    <w:p w:rsidR="006456C8" w:rsidRDefault="006456C8" w:rsidP="006456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w:t>
      </w:r>
    </w:p>
    <w:p w:rsidR="006456C8" w:rsidRDefault="006456C8" w:rsidP="006456C8">
      <w:pPr>
        <w:pStyle w:val="ConsPlusNonformat"/>
        <w:jc w:val="right"/>
        <w:rPr>
          <w:rFonts w:ascii="Times New Roman" w:hAnsi="Times New Roman" w:cs="Times New Roman"/>
        </w:rPr>
      </w:pPr>
      <w:r>
        <w:rPr>
          <w:rFonts w:ascii="Times New Roman" w:hAnsi="Times New Roman" w:cs="Times New Roman"/>
        </w:rPr>
        <w:t xml:space="preserve">                                            (фамилия, имя, отчество)</w:t>
      </w:r>
    </w:p>
    <w:p w:rsidR="006456C8" w:rsidRDefault="006456C8" w:rsidP="006456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456C8" w:rsidRDefault="006456C8" w:rsidP="006456C8">
      <w:pPr>
        <w:pStyle w:val="ConsPlusNonformat"/>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(число, месяц и год рождения)</w:t>
      </w:r>
    </w:p>
    <w:p w:rsidR="006456C8" w:rsidRDefault="006456C8" w:rsidP="006456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 ______________________</w:t>
      </w:r>
    </w:p>
    <w:p w:rsidR="006456C8" w:rsidRDefault="006456C8" w:rsidP="006456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456C8" w:rsidRDefault="006456C8" w:rsidP="006456C8">
      <w:pPr>
        <w:pStyle w:val="ConsPlusNonformat"/>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(указывается полный адрес заявителя и телефон)</w:t>
      </w:r>
    </w:p>
    <w:p w:rsidR="006456C8" w:rsidRDefault="006456C8" w:rsidP="006456C8">
      <w:pPr>
        <w:rPr>
          <w:rFonts w:ascii="Times New Roman" w:hAnsi="Times New Roman" w:cs="Times New Roman"/>
        </w:rPr>
      </w:pPr>
    </w:p>
    <w:p w:rsidR="006456C8" w:rsidRDefault="006456C8" w:rsidP="006456C8">
      <w:pPr>
        <w:jc w:val="center"/>
        <w:rPr>
          <w:rFonts w:ascii="Times New Roman" w:hAnsi="Times New Roman" w:cs="Times New Roman"/>
        </w:rPr>
      </w:pPr>
      <w:r>
        <w:rPr>
          <w:rFonts w:ascii="Times New Roman" w:hAnsi="Times New Roman" w:cs="Times New Roman"/>
        </w:rPr>
        <w:t>ЗАЯВЛЕНИЕ</w:t>
      </w:r>
    </w:p>
    <w:p w:rsidR="006456C8" w:rsidRDefault="006456C8" w:rsidP="006456C8">
      <w:pPr>
        <w:widowControl/>
        <w:shd w:val="clear" w:color="auto" w:fill="FFFFFF"/>
        <w:autoSpaceDE/>
        <w:adjustRightInd/>
        <w:ind w:firstLine="709"/>
        <w:rPr>
          <w:rFonts w:ascii="Times New Roman" w:hAnsi="Times New Roman" w:cs="Times New Roman"/>
        </w:rPr>
      </w:pPr>
      <w:r>
        <w:rPr>
          <w:rFonts w:ascii="Times New Roman" w:hAnsi="Times New Roman" w:cs="Times New Roman"/>
        </w:rPr>
        <w:t>Прошу назначить мне пенсию за выслугу лет в соответствии с Законом Иркутской области от 15.10.2007 N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лицам замещающих должности муниципальной службы и лицам замещающих муниципальные должности Непского муниципального образования», утвержденным решением Думы Непского муниципального образования от _____________ года № ____, исходя из моего среднемесячного заработка на________________________________________</w:t>
      </w:r>
    </w:p>
    <w:p w:rsidR="006456C8" w:rsidRDefault="006456C8" w:rsidP="006456C8">
      <w:pPr>
        <w:ind w:firstLine="0"/>
        <w:rPr>
          <w:rFonts w:ascii="Times New Roman" w:hAnsi="Times New Roman" w:cs="Times New Roman"/>
          <w:sz w:val="20"/>
          <w:szCs w:val="20"/>
        </w:rPr>
      </w:pPr>
      <w:r>
        <w:rPr>
          <w:rFonts w:ascii="Times New Roman" w:hAnsi="Times New Roman" w:cs="Times New Roman"/>
          <w:sz w:val="20"/>
          <w:szCs w:val="20"/>
        </w:rPr>
        <w:t>(дата увольнения или достижения возраста, дающего право на трудовую пенсию)</w:t>
      </w:r>
    </w:p>
    <w:p w:rsidR="006456C8" w:rsidRDefault="006456C8" w:rsidP="006456C8">
      <w:pPr>
        <w:ind w:firstLine="0"/>
        <w:rPr>
          <w:rFonts w:ascii="Times New Roman" w:hAnsi="Times New Roman" w:cs="Times New Roman"/>
        </w:rPr>
      </w:pPr>
      <w:r>
        <w:rPr>
          <w:rFonts w:ascii="Times New Roman" w:hAnsi="Times New Roman" w:cs="Times New Roman"/>
        </w:rPr>
        <w:t>Трудовую пенсию по старости (инвалидности) получаю</w:t>
      </w:r>
    </w:p>
    <w:p w:rsidR="006456C8" w:rsidRDefault="006456C8" w:rsidP="006456C8">
      <w:pPr>
        <w:ind w:firstLine="0"/>
        <w:jc w:val="center"/>
        <w:rPr>
          <w:rFonts w:ascii="Times New Roman" w:hAnsi="Times New Roman" w:cs="Times New Roman"/>
          <w:sz w:val="20"/>
          <w:szCs w:val="20"/>
        </w:rPr>
      </w:pPr>
      <w:r>
        <w:rPr>
          <w:rFonts w:ascii="Times New Roman" w:hAnsi="Times New Roman" w:cs="Times New Roman"/>
          <w:sz w:val="20"/>
          <w:szCs w:val="20"/>
        </w:rPr>
        <w:t>(нужное подчеркнуть)</w:t>
      </w:r>
    </w:p>
    <w:p w:rsidR="006456C8" w:rsidRDefault="006456C8" w:rsidP="006456C8">
      <w:pPr>
        <w:ind w:firstLine="0"/>
        <w:rPr>
          <w:rFonts w:ascii="Times New Roman" w:hAnsi="Times New Roman" w:cs="Times New Roman"/>
        </w:rPr>
      </w:pPr>
      <w:r>
        <w:rPr>
          <w:rFonts w:ascii="Times New Roman" w:hAnsi="Times New Roman" w:cs="Times New Roman"/>
        </w:rPr>
        <w:t>в_______________________________________________________</w:t>
      </w:r>
    </w:p>
    <w:p w:rsidR="006456C8" w:rsidRDefault="006456C8" w:rsidP="006456C8">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органа социальной защиты или управления пенсионного фонда)</w:t>
      </w:r>
    </w:p>
    <w:p w:rsidR="006456C8" w:rsidRDefault="006456C8" w:rsidP="006456C8">
      <w:pPr>
        <w:ind w:firstLine="0"/>
        <w:rPr>
          <w:rFonts w:ascii="Times New Roman" w:hAnsi="Times New Roman" w:cs="Times New Roman"/>
        </w:rPr>
      </w:pPr>
      <w:r>
        <w:rPr>
          <w:rFonts w:ascii="Times New Roman" w:hAnsi="Times New Roman" w:cs="Times New Roman"/>
        </w:rPr>
        <w:t>Пенсионное удостоверение №________________________________________________</w:t>
      </w:r>
    </w:p>
    <w:p w:rsidR="006456C8" w:rsidRDefault="006456C8" w:rsidP="006456C8">
      <w:pPr>
        <w:ind w:firstLine="709"/>
        <w:rPr>
          <w:rFonts w:ascii="Times New Roman" w:hAnsi="Times New Roman" w:cs="Times New Roman"/>
        </w:rPr>
      </w:pPr>
      <w:r>
        <w:rPr>
          <w:rFonts w:ascii="Times New Roman" w:hAnsi="Times New Roman" w:cs="Times New Roman"/>
        </w:rPr>
        <w:t>Сообщаю, что другой пенсии за выслугу лет или доплаты к трудовой пенсии, ежемесячного пожизненного содержания или дополнительного материального обеспечения не получаю.</w:t>
      </w:r>
    </w:p>
    <w:p w:rsidR="006456C8" w:rsidRDefault="006456C8" w:rsidP="006456C8">
      <w:pPr>
        <w:ind w:firstLine="709"/>
        <w:rPr>
          <w:rFonts w:ascii="Times New Roman" w:hAnsi="Times New Roman" w:cs="Times New Roman"/>
        </w:rPr>
      </w:pPr>
      <w:r>
        <w:rPr>
          <w:rFonts w:ascii="Times New Roman" w:hAnsi="Times New Roman" w:cs="Times New Roman"/>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пенсию за выслугу лет.</w:t>
      </w:r>
    </w:p>
    <w:p w:rsidR="006456C8" w:rsidRDefault="006456C8" w:rsidP="006456C8">
      <w:pPr>
        <w:ind w:firstLine="709"/>
        <w:rPr>
          <w:rFonts w:ascii="Times New Roman" w:hAnsi="Times New Roman" w:cs="Times New Roman"/>
        </w:rPr>
      </w:pPr>
      <w:r>
        <w:rPr>
          <w:rFonts w:ascii="Times New Roman" w:hAnsi="Times New Roman" w:cs="Times New Roman"/>
        </w:rPr>
        <w:t>В случае переплаты назначенной мне пенсии за выслугу лет обязуюсь возвратить излишне выплаченную сумму в бюджет Непского муниципального образования.</w:t>
      </w:r>
    </w:p>
    <w:p w:rsidR="006456C8" w:rsidRDefault="006456C8" w:rsidP="006456C8">
      <w:pPr>
        <w:ind w:firstLine="709"/>
        <w:rPr>
          <w:rFonts w:ascii="Times New Roman" w:hAnsi="Times New Roman" w:cs="Times New Roman"/>
        </w:rPr>
      </w:pPr>
    </w:p>
    <w:p w:rsidR="006456C8" w:rsidRDefault="006456C8" w:rsidP="006456C8">
      <w:pPr>
        <w:ind w:firstLine="709"/>
        <w:rPr>
          <w:rFonts w:ascii="Times New Roman" w:hAnsi="Times New Roman" w:cs="Times New Roman"/>
        </w:rPr>
      </w:pPr>
      <w:r>
        <w:rPr>
          <w:rFonts w:ascii="Times New Roman" w:hAnsi="Times New Roman" w:cs="Times New Roman"/>
        </w:rPr>
        <w:t>К заявлению прилагаю следующие документы:</w:t>
      </w:r>
    </w:p>
    <w:p w:rsidR="006456C8" w:rsidRDefault="006456C8" w:rsidP="006456C8">
      <w:pPr>
        <w:rPr>
          <w:rFonts w:ascii="Times New Roman" w:hAnsi="Times New Roman" w:cs="Times New Roman"/>
        </w:rPr>
      </w:pPr>
      <w:r>
        <w:rPr>
          <w:rFonts w:ascii="Times New Roman" w:hAnsi="Times New Roman" w:cs="Times New Roman"/>
        </w:rPr>
        <w:t>1) копия документа, удостоверяющего личность;</w:t>
      </w:r>
    </w:p>
    <w:p w:rsidR="006456C8" w:rsidRDefault="006456C8" w:rsidP="006456C8">
      <w:pPr>
        <w:rPr>
          <w:rFonts w:ascii="Times New Roman" w:hAnsi="Times New Roman" w:cs="Times New Roman"/>
        </w:rPr>
      </w:pPr>
      <w:r>
        <w:rPr>
          <w:rFonts w:ascii="Times New Roman" w:hAnsi="Times New Roman" w:cs="Times New Roman"/>
        </w:rPr>
        <w:t>2) справка кадровой службы о периодах трудовой деятельности;</w:t>
      </w:r>
    </w:p>
    <w:p w:rsidR="006456C8" w:rsidRDefault="006456C8" w:rsidP="006456C8">
      <w:pPr>
        <w:rPr>
          <w:rFonts w:ascii="Times New Roman" w:hAnsi="Times New Roman" w:cs="Times New Roman"/>
        </w:rPr>
      </w:pPr>
      <w:r>
        <w:rPr>
          <w:rFonts w:ascii="Times New Roman" w:hAnsi="Times New Roman" w:cs="Times New Roman"/>
        </w:rPr>
        <w:t>3) справка бухгалтерской службы о размере должностного оклада, ежемесячной надбавки к должностному окладу за классный чин, выслугу лет, сложность и напряженность при исполнении служебных обязанностей;</w:t>
      </w:r>
    </w:p>
    <w:p w:rsidR="006456C8" w:rsidRDefault="006456C8" w:rsidP="006456C8">
      <w:pPr>
        <w:rPr>
          <w:rFonts w:ascii="Times New Roman" w:hAnsi="Times New Roman" w:cs="Times New Roman"/>
        </w:rPr>
      </w:pPr>
      <w:r>
        <w:rPr>
          <w:rFonts w:ascii="Times New Roman" w:hAnsi="Times New Roman" w:cs="Times New Roman"/>
        </w:rPr>
        <w:t>4) копия трудовой книжки;</w:t>
      </w:r>
    </w:p>
    <w:p w:rsidR="006456C8" w:rsidRDefault="006456C8" w:rsidP="006456C8">
      <w:pPr>
        <w:ind w:firstLine="709"/>
        <w:rPr>
          <w:rFonts w:ascii="Times New Roman" w:hAnsi="Times New Roman" w:cs="Times New Roman"/>
        </w:rPr>
      </w:pPr>
      <w:r>
        <w:rPr>
          <w:rFonts w:ascii="Times New Roman" w:hAnsi="Times New Roman" w:cs="Times New Roman"/>
        </w:rPr>
        <w:t>5) справка территориального органа Пенсионного фонда Российской Федерации, осуществляющего пенсионное обеспечение лица муниципальной службы о назначении трудовой пенсии по старости (инвалидности);</w:t>
      </w:r>
    </w:p>
    <w:p w:rsidR="006456C8" w:rsidRDefault="006456C8" w:rsidP="006456C8">
      <w:pPr>
        <w:widowControl/>
        <w:autoSpaceDE/>
        <w:adjustRightInd/>
        <w:ind w:firstLine="709"/>
        <w:rPr>
          <w:rFonts w:ascii="Times New Roman" w:hAnsi="Times New Roman" w:cs="Times New Roman"/>
        </w:rPr>
      </w:pPr>
      <w:r>
        <w:rPr>
          <w:rFonts w:ascii="Times New Roman" w:hAnsi="Times New Roman" w:cs="Times New Roman"/>
        </w:rPr>
        <w:t>6) реквизиты лицевого счета, на который в случае назначения пенсии за выслугу лет будет производиться ее перечисление.</w:t>
      </w:r>
    </w:p>
    <w:p w:rsidR="006456C8" w:rsidRDefault="006456C8" w:rsidP="006456C8">
      <w:pPr>
        <w:ind w:firstLine="0"/>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r>
        <w:rPr>
          <w:rFonts w:ascii="Times New Roman" w:hAnsi="Times New Roman" w:cs="Times New Roman"/>
          <w:sz w:val="26"/>
          <w:szCs w:val="26"/>
        </w:rPr>
        <w:t>«_____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____________201__года</w:t>
      </w:r>
      <w:r>
        <w:rPr>
          <w:rFonts w:ascii="Times New Roman" w:hAnsi="Times New Roman" w:cs="Times New Roman"/>
          <w:sz w:val="26"/>
          <w:szCs w:val="26"/>
        </w:rPr>
        <w:tab/>
      </w:r>
      <w:r>
        <w:rPr>
          <w:rFonts w:ascii="Times New Roman" w:hAnsi="Times New Roman" w:cs="Times New Roman"/>
          <w:sz w:val="26"/>
          <w:szCs w:val="26"/>
        </w:rPr>
        <w:tab/>
        <w:t>_______________________________</w:t>
      </w:r>
    </w:p>
    <w:p w:rsidR="006456C8" w:rsidRPr="006456C8" w:rsidRDefault="006456C8" w:rsidP="006456C8">
      <w:pPr>
        <w:ind w:firstLine="0"/>
        <w:rPr>
          <w:rFonts w:ascii="Times New Roman" w:hAnsi="Times New Roman" w:cs="Times New Roman"/>
          <w:sz w:val="26"/>
          <w:szCs w:val="26"/>
        </w:rPr>
      </w:pPr>
      <w:r>
        <w:rPr>
          <w:rFonts w:ascii="Times New Roman" w:hAnsi="Times New Roman" w:cs="Times New Roman"/>
          <w:sz w:val="20"/>
          <w:szCs w:val="20"/>
        </w:rPr>
        <w:t>(</w:t>
      </w:r>
      <w:proofErr w:type="gramStart"/>
      <w:r>
        <w:rPr>
          <w:rFonts w:ascii="Times New Roman" w:hAnsi="Times New Roman" w:cs="Times New Roman"/>
          <w:sz w:val="20"/>
          <w:szCs w:val="20"/>
        </w:rPr>
        <w:t>подпись  заявителя</w:t>
      </w:r>
      <w:proofErr w:type="gramEnd"/>
      <w:r>
        <w:rPr>
          <w:rFonts w:ascii="Times New Roman" w:hAnsi="Times New Roman" w:cs="Times New Roman"/>
          <w:sz w:val="20"/>
          <w:szCs w:val="20"/>
        </w:rPr>
        <w:t>)</w:t>
      </w:r>
    </w:p>
    <w:p w:rsidR="006456C8" w:rsidRDefault="006456C8" w:rsidP="006456C8">
      <w:pPr>
        <w:ind w:left="5387" w:firstLine="0"/>
        <w:jc w:val="right"/>
        <w:rPr>
          <w:rFonts w:ascii="Times New Roman" w:hAnsi="Times New Roman" w:cs="Times New Roman"/>
          <w:sz w:val="20"/>
          <w:szCs w:val="20"/>
        </w:rPr>
      </w:pPr>
    </w:p>
    <w:p w:rsidR="006456C8" w:rsidRDefault="006456C8" w:rsidP="006456C8">
      <w:pPr>
        <w:ind w:left="5387"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6456C8" w:rsidRDefault="006456C8" w:rsidP="006456C8">
      <w:pPr>
        <w:pStyle w:val="ConsPlusNormal"/>
        <w:widowControl/>
        <w:ind w:firstLine="540"/>
        <w:jc w:val="both"/>
        <w:rPr>
          <w:rFonts w:ascii="Times New Roman" w:hAnsi="Times New Roman" w:cs="Times New Roman"/>
          <w:sz w:val="26"/>
          <w:szCs w:val="26"/>
        </w:rPr>
      </w:pPr>
    </w:p>
    <w:p w:rsidR="006456C8" w:rsidRDefault="006456C8" w:rsidP="006456C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СПРАВКА</w:t>
      </w:r>
    </w:p>
    <w:p w:rsidR="006456C8" w:rsidRDefault="006456C8" w:rsidP="006456C8">
      <w:pPr>
        <w:pStyle w:val="ConsPlusNonformat"/>
        <w:widowControl/>
        <w:jc w:val="center"/>
        <w:rPr>
          <w:rFonts w:ascii="Times New Roman" w:hAnsi="Times New Roman" w:cs="Times New Roman"/>
          <w:sz w:val="26"/>
          <w:szCs w:val="26"/>
        </w:rPr>
      </w:pPr>
      <w:r>
        <w:rPr>
          <w:rFonts w:ascii="Times New Roman" w:hAnsi="Times New Roman" w:cs="Times New Roman"/>
          <w:b/>
          <w:sz w:val="26"/>
          <w:szCs w:val="26"/>
        </w:rPr>
        <w:t>кадровой службы администрации Непского муниципального образования о периодах трудовой деятельности лица муниципальной службы, учитываемых при исчислении стажа замещения должностей муниципальной службы, дающего право на пенсию за выслугу лет</w:t>
      </w:r>
      <w:r>
        <w:rPr>
          <w:rFonts w:ascii="Times New Roman" w:hAnsi="Times New Roman" w:cs="Times New Roman"/>
          <w:sz w:val="26"/>
          <w:szCs w:val="26"/>
        </w:rPr>
        <w:t xml:space="preserve">            __________________________________________________________________</w:t>
      </w:r>
    </w:p>
    <w:p w:rsidR="006456C8" w:rsidRDefault="006456C8" w:rsidP="006456C8">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(фамилия, имя, отчество)</w:t>
      </w:r>
    </w:p>
    <w:p w:rsidR="006456C8" w:rsidRDefault="006456C8" w:rsidP="006456C8">
      <w:pPr>
        <w:pStyle w:val="ConsPlusNormal"/>
        <w:widowControl/>
        <w:ind w:firstLine="0"/>
        <w:rPr>
          <w:rFonts w:ascii="Times New Roman" w:hAnsi="Times New Roman" w:cs="Times New Roman"/>
          <w:sz w:val="26"/>
          <w:szCs w:val="26"/>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444"/>
        <w:gridCol w:w="1277"/>
        <w:gridCol w:w="1275"/>
        <w:gridCol w:w="1701"/>
        <w:gridCol w:w="1134"/>
        <w:gridCol w:w="1276"/>
        <w:gridCol w:w="1343"/>
      </w:tblGrid>
      <w:tr w:rsidR="006456C8" w:rsidTr="006456C8">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t>п/п</w:t>
            </w:r>
          </w:p>
        </w:tc>
        <w:tc>
          <w:tcPr>
            <w:tcW w:w="1444" w:type="dxa"/>
            <w:vMerge w:val="restart"/>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Номер   </w:t>
            </w:r>
            <w:r>
              <w:rPr>
                <w:rFonts w:ascii="Times New Roman" w:hAnsi="Times New Roman" w:cs="Times New Roman"/>
                <w:sz w:val="22"/>
                <w:szCs w:val="22"/>
              </w:rPr>
              <w:br/>
              <w:t xml:space="preserve">записи   </w:t>
            </w:r>
            <w:r>
              <w:rPr>
                <w:rFonts w:ascii="Times New Roman" w:hAnsi="Times New Roman" w:cs="Times New Roman"/>
                <w:sz w:val="22"/>
                <w:szCs w:val="22"/>
              </w:rPr>
              <w:br/>
              <w:t xml:space="preserve">в трудовой </w:t>
            </w:r>
            <w:r>
              <w:rPr>
                <w:rFonts w:ascii="Times New Roman" w:hAnsi="Times New Roman" w:cs="Times New Roman"/>
                <w:sz w:val="22"/>
                <w:szCs w:val="22"/>
              </w:rPr>
              <w:br/>
              <w:t>книжке</w:t>
            </w:r>
          </w:p>
        </w:tc>
        <w:tc>
          <w:tcPr>
            <w:tcW w:w="2552" w:type="dxa"/>
            <w:gridSpan w:val="2"/>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Дата </w:t>
            </w:r>
          </w:p>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(год, месяц, число)</w:t>
            </w:r>
          </w:p>
        </w:tc>
        <w:tc>
          <w:tcPr>
            <w:tcW w:w="1701" w:type="dxa"/>
            <w:vMerge w:val="restart"/>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Наименование</w:t>
            </w:r>
            <w:r>
              <w:rPr>
                <w:rFonts w:ascii="Times New Roman" w:hAnsi="Times New Roman" w:cs="Times New Roman"/>
                <w:sz w:val="22"/>
                <w:szCs w:val="22"/>
              </w:rPr>
              <w:br/>
              <w:t>организации, должность</w:t>
            </w:r>
          </w:p>
        </w:tc>
        <w:tc>
          <w:tcPr>
            <w:tcW w:w="3753" w:type="dxa"/>
            <w:gridSpan w:val="3"/>
            <w:vMerge w:val="restart"/>
            <w:tcBorders>
              <w:top w:val="single" w:sz="6" w:space="0" w:color="auto"/>
              <w:left w:val="single" w:sz="6" w:space="0" w:color="auto"/>
              <w:bottom w:val="single" w:sz="4" w:space="0" w:color="auto"/>
              <w:right w:val="single" w:sz="6" w:space="0" w:color="auto"/>
            </w:tcBorders>
            <w:hideMark/>
          </w:tcPr>
          <w:p w:rsidR="006456C8" w:rsidRDefault="006456C8">
            <w:pPr>
              <w:pStyle w:val="ConsPlusNorma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Стаж муниципальной службы, дающий право на пенсию за выслугу лет</w:t>
            </w:r>
          </w:p>
        </w:tc>
      </w:tr>
      <w:tr w:rsidR="006456C8" w:rsidTr="006456C8">
        <w:trPr>
          <w:cantSplit/>
          <w:trHeight w:val="270"/>
        </w:trPr>
        <w:tc>
          <w:tcPr>
            <w:tcW w:w="6237"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444"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277" w:type="dxa"/>
            <w:vMerge w:val="restart"/>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приема</w:t>
            </w:r>
          </w:p>
        </w:tc>
        <w:tc>
          <w:tcPr>
            <w:tcW w:w="1275" w:type="dxa"/>
            <w:vMerge w:val="restart"/>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увольнения</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6372" w:type="dxa"/>
            <w:gridSpan w:val="3"/>
            <w:vMerge/>
            <w:tcBorders>
              <w:top w:val="single" w:sz="6" w:space="0" w:color="auto"/>
              <w:left w:val="single" w:sz="6" w:space="0" w:color="auto"/>
              <w:bottom w:val="single" w:sz="4"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r>
      <w:tr w:rsidR="006456C8" w:rsidTr="006456C8">
        <w:trPr>
          <w:cantSplit/>
          <w:trHeight w:val="210"/>
        </w:trPr>
        <w:tc>
          <w:tcPr>
            <w:tcW w:w="6237"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444"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456C8" w:rsidRDefault="006456C8">
            <w:pPr>
              <w:widowControl/>
              <w:autoSpaceDE/>
              <w:autoSpaceDN/>
              <w:adjustRightInd/>
              <w:spacing w:line="256" w:lineRule="auto"/>
              <w:ind w:firstLine="0"/>
              <w:jc w:val="left"/>
              <w:rPr>
                <w:rFonts w:ascii="Times New Roman" w:hAnsi="Times New Roman" w:cs="Times New Roman"/>
                <w:sz w:val="22"/>
                <w:szCs w:val="22"/>
              </w:rPr>
            </w:pPr>
          </w:p>
        </w:tc>
        <w:tc>
          <w:tcPr>
            <w:tcW w:w="1134" w:type="dxa"/>
            <w:tcBorders>
              <w:top w:val="single" w:sz="4" w:space="0" w:color="auto"/>
              <w:left w:val="single" w:sz="6" w:space="0" w:color="auto"/>
              <w:bottom w:val="single" w:sz="6" w:space="0" w:color="auto"/>
              <w:right w:val="single" w:sz="4"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лет</w:t>
            </w:r>
          </w:p>
        </w:tc>
        <w:tc>
          <w:tcPr>
            <w:tcW w:w="1276" w:type="dxa"/>
            <w:tcBorders>
              <w:top w:val="single" w:sz="4" w:space="0" w:color="auto"/>
              <w:left w:val="single" w:sz="4" w:space="0" w:color="auto"/>
              <w:bottom w:val="single" w:sz="6" w:space="0" w:color="auto"/>
              <w:right w:val="single" w:sz="4"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месяцев</w:t>
            </w:r>
          </w:p>
        </w:tc>
        <w:tc>
          <w:tcPr>
            <w:tcW w:w="1343" w:type="dxa"/>
            <w:tcBorders>
              <w:top w:val="single" w:sz="4" w:space="0" w:color="auto"/>
              <w:left w:val="single" w:sz="4" w:space="0" w:color="auto"/>
              <w:bottom w:val="single" w:sz="6" w:space="0" w:color="auto"/>
              <w:right w:val="single" w:sz="6" w:space="0" w:color="auto"/>
            </w:tcBorders>
            <w:hideMark/>
          </w:tcPr>
          <w:p w:rsidR="006456C8" w:rsidRDefault="006456C8">
            <w:pPr>
              <w:pStyle w:val="ConsPlusNormal"/>
              <w:widowControl/>
              <w:spacing w:line="256" w:lineRule="auto"/>
              <w:ind w:firstLine="0"/>
              <w:jc w:val="center"/>
              <w:rPr>
                <w:rFonts w:ascii="Times New Roman" w:hAnsi="Times New Roman" w:cs="Times New Roman"/>
                <w:sz w:val="22"/>
                <w:szCs w:val="22"/>
              </w:rPr>
            </w:pPr>
            <w:r>
              <w:rPr>
                <w:rFonts w:ascii="Times New Roman" w:hAnsi="Times New Roman" w:cs="Times New Roman"/>
                <w:sz w:val="22"/>
                <w:szCs w:val="22"/>
              </w:rPr>
              <w:t>дней</w:t>
            </w: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spacing w:line="256" w:lineRule="auto"/>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nil"/>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nil"/>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444"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7"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r w:rsidR="006456C8" w:rsidTr="006456C8">
        <w:trPr>
          <w:cantSplit/>
          <w:trHeight w:val="360"/>
        </w:trPr>
        <w:tc>
          <w:tcPr>
            <w:tcW w:w="6237" w:type="dxa"/>
            <w:gridSpan w:val="5"/>
            <w:tcBorders>
              <w:top w:val="single" w:sz="6" w:space="0" w:color="auto"/>
              <w:left w:val="single" w:sz="6" w:space="0" w:color="auto"/>
              <w:bottom w:val="single" w:sz="6" w:space="0" w:color="auto"/>
              <w:right w:val="single" w:sz="6" w:space="0" w:color="auto"/>
            </w:tcBorders>
            <w:hideMark/>
          </w:tcPr>
          <w:p w:rsidR="006456C8" w:rsidRDefault="006456C8">
            <w:pPr>
              <w:pStyle w:val="ConsPlusNormal"/>
              <w:widowControl/>
              <w:spacing w:line="256" w:lineRule="auto"/>
              <w:ind w:firstLine="0"/>
              <w:rPr>
                <w:rFonts w:ascii="Times New Roman" w:hAnsi="Times New Roman" w:cs="Times New Roman"/>
                <w:sz w:val="22"/>
                <w:szCs w:val="22"/>
              </w:rPr>
            </w:pPr>
            <w:r>
              <w:rPr>
                <w:rFonts w:ascii="Times New Roman" w:hAnsi="Times New Roman" w:cs="Times New Roman"/>
                <w:sz w:val="22"/>
                <w:szCs w:val="22"/>
              </w:rPr>
              <w:t xml:space="preserve">Всего стаж муниципальной службы                                       </w:t>
            </w:r>
          </w:p>
        </w:tc>
        <w:tc>
          <w:tcPr>
            <w:tcW w:w="1134" w:type="dxa"/>
            <w:tcBorders>
              <w:top w:val="single" w:sz="6" w:space="0" w:color="auto"/>
              <w:left w:val="single" w:sz="6"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c>
          <w:tcPr>
            <w:tcW w:w="1343" w:type="dxa"/>
            <w:tcBorders>
              <w:top w:val="single" w:sz="6" w:space="0" w:color="auto"/>
              <w:left w:val="single" w:sz="4" w:space="0" w:color="auto"/>
              <w:bottom w:val="single" w:sz="6" w:space="0" w:color="auto"/>
              <w:right w:val="single" w:sz="6" w:space="0" w:color="auto"/>
            </w:tcBorders>
          </w:tcPr>
          <w:p w:rsidR="006456C8" w:rsidRDefault="006456C8">
            <w:pPr>
              <w:pStyle w:val="ConsPlusNormal"/>
              <w:widowControl/>
              <w:spacing w:line="256" w:lineRule="auto"/>
              <w:ind w:firstLine="0"/>
              <w:rPr>
                <w:rFonts w:ascii="Times New Roman" w:hAnsi="Times New Roman" w:cs="Times New Roman"/>
                <w:sz w:val="22"/>
                <w:szCs w:val="22"/>
              </w:rPr>
            </w:pPr>
          </w:p>
        </w:tc>
      </w:tr>
    </w:tbl>
    <w:p w:rsidR="006456C8" w:rsidRDefault="006456C8" w:rsidP="006456C8">
      <w:pPr>
        <w:pStyle w:val="ConsPlusNormal"/>
        <w:widowControl/>
        <w:ind w:firstLine="0"/>
        <w:rPr>
          <w:rFonts w:ascii="Times New Roman" w:hAnsi="Times New Roman" w:cs="Times New Roman"/>
          <w:sz w:val="22"/>
          <w:szCs w:val="22"/>
        </w:rPr>
      </w:pPr>
    </w:p>
    <w:p w:rsidR="006456C8" w:rsidRDefault="006456C8" w:rsidP="006456C8">
      <w:pPr>
        <w:pStyle w:val="ConsPlusNonformat"/>
        <w:widowControl/>
        <w:rPr>
          <w:rFonts w:ascii="Times New Roman" w:hAnsi="Times New Roman" w:cs="Times New Roman"/>
          <w:sz w:val="26"/>
          <w:szCs w:val="26"/>
        </w:rPr>
      </w:pPr>
    </w:p>
    <w:p w:rsidR="006456C8" w:rsidRDefault="006456C8" w:rsidP="006456C8">
      <w:pPr>
        <w:pStyle w:val="ConsPlusNonformat"/>
        <w:widowControl/>
        <w:rPr>
          <w:rFonts w:ascii="Times New Roman" w:hAnsi="Times New Roman" w:cs="Times New Roman"/>
          <w:sz w:val="26"/>
          <w:szCs w:val="26"/>
        </w:rPr>
      </w:pPr>
    </w:p>
    <w:p w:rsidR="006456C8" w:rsidRDefault="006456C8" w:rsidP="006456C8">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 отдела кадров        ______________________________</w:t>
      </w:r>
    </w:p>
    <w:p w:rsidR="006456C8" w:rsidRDefault="006456C8" w:rsidP="006456C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 _______________ 20___ года</w:t>
      </w:r>
    </w:p>
    <w:p w:rsidR="006456C8" w:rsidRDefault="006456C8" w:rsidP="006456C8">
      <w:pPr>
        <w:pStyle w:val="ConsPlusNonformat"/>
        <w:widowControl/>
        <w:rPr>
          <w:rFonts w:ascii="Times New Roman" w:hAnsi="Times New Roman" w:cs="Times New Roman"/>
          <w:sz w:val="26"/>
          <w:szCs w:val="26"/>
        </w:rPr>
      </w:pPr>
    </w:p>
    <w:p w:rsidR="006456C8" w:rsidRDefault="006456C8" w:rsidP="006456C8">
      <w:pPr>
        <w:pStyle w:val="ConsPlusNonformat"/>
        <w:widowControl/>
        <w:rPr>
          <w:rFonts w:ascii="Times New Roman" w:hAnsi="Times New Roman" w:cs="Times New Roman"/>
          <w:sz w:val="26"/>
          <w:szCs w:val="26"/>
        </w:rPr>
      </w:pPr>
    </w:p>
    <w:p w:rsidR="006456C8" w:rsidRDefault="006456C8" w:rsidP="006456C8">
      <w:pPr>
        <w:pStyle w:val="ConsPlusNonformat"/>
        <w:widowControl/>
        <w:rPr>
          <w:rFonts w:ascii="Times New Roman" w:hAnsi="Times New Roman" w:cs="Times New Roman"/>
          <w:sz w:val="26"/>
          <w:szCs w:val="26"/>
        </w:rPr>
      </w:pPr>
      <w:r>
        <w:rPr>
          <w:rFonts w:ascii="Times New Roman" w:hAnsi="Times New Roman" w:cs="Times New Roman"/>
          <w:sz w:val="26"/>
          <w:szCs w:val="26"/>
        </w:rPr>
        <w:t>Место печати</w:t>
      </w: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left="6116"/>
        <w:rPr>
          <w:rFonts w:ascii="Times New Roman" w:hAnsi="Times New Roman" w:cs="Times New Roman"/>
          <w:b/>
          <w:sz w:val="26"/>
          <w:szCs w:val="26"/>
        </w:rPr>
      </w:pPr>
    </w:p>
    <w:p w:rsidR="006456C8" w:rsidRDefault="006456C8" w:rsidP="006456C8">
      <w:pPr>
        <w:ind w:firstLine="0"/>
        <w:rPr>
          <w:rFonts w:ascii="Times New Roman" w:hAnsi="Times New Roman" w:cs="Times New Roman"/>
          <w:b/>
          <w:sz w:val="26"/>
          <w:szCs w:val="26"/>
        </w:rPr>
      </w:pPr>
      <w:bookmarkStart w:id="38" w:name="_GoBack"/>
      <w:bookmarkEnd w:id="38"/>
    </w:p>
    <w:p w:rsidR="006456C8" w:rsidRDefault="006456C8" w:rsidP="006456C8">
      <w:pPr>
        <w:ind w:left="6116"/>
        <w:jc w:val="right"/>
        <w:rPr>
          <w:rFonts w:ascii="Times New Roman" w:hAnsi="Times New Roman" w:cs="Times New Roman"/>
          <w:sz w:val="20"/>
          <w:szCs w:val="20"/>
        </w:rPr>
      </w:pPr>
    </w:p>
    <w:p w:rsidR="006456C8" w:rsidRDefault="006456C8" w:rsidP="006456C8">
      <w:pPr>
        <w:ind w:left="6116"/>
        <w:jc w:val="right"/>
        <w:rPr>
          <w:rFonts w:ascii="Times New Roman" w:hAnsi="Times New Roman" w:cs="Times New Roman"/>
          <w:sz w:val="20"/>
          <w:szCs w:val="20"/>
        </w:rPr>
      </w:pPr>
    </w:p>
    <w:p w:rsidR="006456C8" w:rsidRDefault="006456C8" w:rsidP="006456C8">
      <w:pPr>
        <w:ind w:left="6116"/>
        <w:jc w:val="right"/>
        <w:rPr>
          <w:rFonts w:ascii="Times New Roman" w:hAnsi="Times New Roman" w:cs="Times New Roman"/>
          <w:sz w:val="20"/>
          <w:szCs w:val="20"/>
        </w:rPr>
      </w:pPr>
      <w:r>
        <w:rPr>
          <w:rFonts w:ascii="Times New Roman" w:hAnsi="Times New Roman" w:cs="Times New Roman"/>
          <w:sz w:val="20"/>
          <w:szCs w:val="20"/>
        </w:rPr>
        <w:t>Приложение 3</w:t>
      </w:r>
    </w:p>
    <w:p w:rsidR="006456C8" w:rsidRDefault="006456C8" w:rsidP="006456C8">
      <w:pPr>
        <w:jc w:val="center"/>
        <w:rPr>
          <w:rFonts w:ascii="Times New Roman" w:hAnsi="Times New Roman" w:cs="Times New Roman"/>
          <w:b/>
          <w:spacing w:val="100"/>
          <w:sz w:val="26"/>
          <w:szCs w:val="26"/>
        </w:rPr>
      </w:pPr>
      <w:r>
        <w:rPr>
          <w:rFonts w:ascii="Times New Roman" w:hAnsi="Times New Roman" w:cs="Times New Roman"/>
          <w:b/>
          <w:spacing w:val="100"/>
          <w:sz w:val="26"/>
          <w:szCs w:val="26"/>
        </w:rPr>
        <w:t>СПРАВКА</w:t>
      </w:r>
    </w:p>
    <w:p w:rsidR="006456C8" w:rsidRDefault="006456C8" w:rsidP="006456C8">
      <w:pPr>
        <w:jc w:val="center"/>
        <w:rPr>
          <w:rFonts w:ascii="Times New Roman" w:hAnsi="Times New Roman" w:cs="Times New Roman"/>
          <w:b/>
          <w:spacing w:val="100"/>
          <w:sz w:val="26"/>
          <w:szCs w:val="26"/>
        </w:rPr>
      </w:pPr>
    </w:p>
    <w:p w:rsidR="006456C8" w:rsidRDefault="006456C8" w:rsidP="006456C8">
      <w:pPr>
        <w:ind w:firstLine="840"/>
        <w:jc w:val="center"/>
        <w:rPr>
          <w:rFonts w:ascii="Times New Roman" w:hAnsi="Times New Roman" w:cs="Times New Roman"/>
          <w:b/>
          <w:sz w:val="26"/>
          <w:szCs w:val="26"/>
        </w:rPr>
      </w:pPr>
      <w:r>
        <w:rPr>
          <w:rFonts w:ascii="Times New Roman" w:hAnsi="Times New Roman" w:cs="Times New Roman"/>
          <w:b/>
          <w:sz w:val="26"/>
          <w:szCs w:val="26"/>
        </w:rPr>
        <w:t>бухгалтерской службы Непского муниципального образования о размере должностного оклада, ежемесячной надбавки к должностному окладу за классный чин, выслугу лет, особые условия при исполнении служебных обязанностей лица муниципальной службы</w:t>
      </w:r>
    </w:p>
    <w:p w:rsidR="006456C8" w:rsidRDefault="006456C8" w:rsidP="006456C8">
      <w:pPr>
        <w:ind w:firstLine="840"/>
        <w:jc w:val="center"/>
        <w:rPr>
          <w:rFonts w:ascii="Times New Roman" w:hAnsi="Times New Roman" w:cs="Times New Roman"/>
          <w:sz w:val="26"/>
          <w:szCs w:val="26"/>
        </w:rPr>
      </w:pPr>
      <w:r>
        <w:rPr>
          <w:rFonts w:ascii="Times New Roman" w:hAnsi="Times New Roman" w:cs="Times New Roman"/>
          <w:sz w:val="26"/>
          <w:szCs w:val="26"/>
        </w:rPr>
        <w:t xml:space="preserve"> Дана________________________________________________________________,</w:t>
      </w:r>
    </w:p>
    <w:p w:rsidR="006456C8" w:rsidRDefault="006456C8" w:rsidP="006456C8">
      <w:pPr>
        <w:ind w:firstLine="840"/>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замещавшему (замещавшей) должность муниципальной службы и замещающих муниципальные должности в Непском муниципальном образовании __________________________________________________________________________</w:t>
      </w:r>
    </w:p>
    <w:p w:rsidR="006456C8" w:rsidRDefault="006456C8" w:rsidP="006456C8">
      <w:pPr>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органа местного самоуправления)</w:t>
      </w:r>
    </w:p>
    <w:p w:rsidR="006456C8" w:rsidRDefault="006456C8" w:rsidP="006456C8">
      <w:pPr>
        <w:ind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456C8" w:rsidRDefault="006456C8" w:rsidP="006456C8">
      <w:pPr>
        <w:rPr>
          <w:rFonts w:ascii="Times New Roman" w:hAnsi="Times New Roman" w:cs="Times New Roman"/>
          <w:sz w:val="26"/>
          <w:szCs w:val="26"/>
        </w:rPr>
      </w:pPr>
      <w:r>
        <w:rPr>
          <w:rFonts w:ascii="Times New Roman" w:hAnsi="Times New Roman" w:cs="Times New Roman"/>
          <w:sz w:val="26"/>
          <w:szCs w:val="26"/>
        </w:rPr>
        <w:t>в том, что среднемесячный заработок по его (ее) должности за ____ полных месяцев с___________________________ по ________________________   составляет:</w:t>
      </w:r>
    </w:p>
    <w:p w:rsidR="006456C8" w:rsidRDefault="006456C8" w:rsidP="006456C8">
      <w:pPr>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 xml:space="preserve">(дата начала расчетного </w:t>
      </w:r>
      <w:proofErr w:type="gramStart"/>
      <w:r>
        <w:rPr>
          <w:rFonts w:ascii="Times New Roman" w:hAnsi="Times New Roman" w:cs="Times New Roman"/>
          <w:sz w:val="20"/>
          <w:szCs w:val="20"/>
        </w:rPr>
        <w:t>периода)</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Pr>
          <w:rFonts w:ascii="Times New Roman" w:hAnsi="Times New Roman" w:cs="Times New Roman"/>
          <w:sz w:val="20"/>
          <w:szCs w:val="20"/>
        </w:rPr>
        <w:t>(дата окончания расчетного периода)</w:t>
      </w:r>
    </w:p>
    <w:p w:rsidR="006456C8" w:rsidRDefault="006456C8" w:rsidP="006456C8">
      <w:pPr>
        <w:ind w:firstLine="840"/>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6"/>
        <w:gridCol w:w="1714"/>
        <w:gridCol w:w="1646"/>
      </w:tblGrid>
      <w:tr w:rsidR="006456C8" w:rsidTr="006456C8">
        <w:trPr>
          <w:trHeight w:val="481"/>
          <w:jc w:val="center"/>
        </w:trPr>
        <w:tc>
          <w:tcPr>
            <w:tcW w:w="6716" w:type="dxa"/>
            <w:tcBorders>
              <w:top w:val="single" w:sz="12" w:space="0" w:color="auto"/>
              <w:left w:val="single" w:sz="12" w:space="0" w:color="auto"/>
              <w:bottom w:val="nil"/>
              <w:right w:val="single" w:sz="6" w:space="0" w:color="auto"/>
            </w:tcBorders>
            <w:hideMark/>
          </w:tcPr>
          <w:p w:rsidR="006456C8" w:rsidRDefault="006456C8">
            <w:pPr>
              <w:spacing w:line="256" w:lineRule="auto"/>
              <w:ind w:firstLine="8"/>
              <w:jc w:val="center"/>
              <w:rPr>
                <w:rFonts w:ascii="Times New Roman" w:hAnsi="Times New Roman" w:cs="Times New Roman"/>
                <w:sz w:val="26"/>
                <w:szCs w:val="26"/>
              </w:rPr>
            </w:pPr>
            <w:r>
              <w:rPr>
                <w:rFonts w:ascii="Times New Roman" w:hAnsi="Times New Roman" w:cs="Times New Roman"/>
                <w:sz w:val="26"/>
                <w:szCs w:val="26"/>
              </w:rPr>
              <w:t>Денежное содержание</w:t>
            </w:r>
          </w:p>
        </w:tc>
        <w:tc>
          <w:tcPr>
            <w:tcW w:w="3360" w:type="dxa"/>
            <w:gridSpan w:val="2"/>
            <w:tcBorders>
              <w:top w:val="single" w:sz="12" w:space="0" w:color="auto"/>
              <w:left w:val="single" w:sz="6" w:space="0" w:color="auto"/>
              <w:bottom w:val="single" w:sz="6" w:space="0" w:color="auto"/>
              <w:right w:val="single" w:sz="12" w:space="0" w:color="auto"/>
            </w:tcBorders>
            <w:hideMark/>
          </w:tcPr>
          <w:p w:rsidR="006456C8" w:rsidRDefault="006456C8">
            <w:pPr>
              <w:spacing w:line="256" w:lineRule="auto"/>
              <w:ind w:firstLine="0"/>
              <w:rPr>
                <w:rFonts w:ascii="Times New Roman" w:hAnsi="Times New Roman" w:cs="Times New Roman"/>
                <w:sz w:val="26"/>
                <w:szCs w:val="26"/>
              </w:rPr>
            </w:pPr>
            <w:r>
              <w:rPr>
                <w:rFonts w:ascii="Times New Roman" w:hAnsi="Times New Roman" w:cs="Times New Roman"/>
                <w:sz w:val="26"/>
                <w:szCs w:val="26"/>
              </w:rPr>
              <w:t>Среднемесячное значение</w:t>
            </w:r>
          </w:p>
        </w:tc>
      </w:tr>
      <w:tr w:rsidR="006456C8" w:rsidTr="006456C8">
        <w:trPr>
          <w:cantSplit/>
          <w:jc w:val="center"/>
        </w:trPr>
        <w:tc>
          <w:tcPr>
            <w:tcW w:w="6716" w:type="dxa"/>
            <w:tcBorders>
              <w:top w:val="nil"/>
              <w:left w:val="single" w:sz="12" w:space="0" w:color="auto"/>
              <w:bottom w:val="single" w:sz="6" w:space="0" w:color="auto"/>
              <w:right w:val="single" w:sz="6" w:space="0" w:color="auto"/>
            </w:tcBorders>
          </w:tcPr>
          <w:p w:rsidR="006456C8" w:rsidRDefault="006456C8">
            <w:pPr>
              <w:spacing w:line="256" w:lineRule="auto"/>
              <w:ind w:firstLine="8"/>
              <w:rPr>
                <w:rFonts w:ascii="Times New Roman" w:hAnsi="Times New Roman" w:cs="Times New Roman"/>
                <w:sz w:val="26"/>
                <w:szCs w:val="26"/>
              </w:rPr>
            </w:pPr>
          </w:p>
        </w:tc>
        <w:tc>
          <w:tcPr>
            <w:tcW w:w="1714" w:type="dxa"/>
            <w:tcBorders>
              <w:top w:val="single" w:sz="6" w:space="0" w:color="auto"/>
              <w:left w:val="single" w:sz="6" w:space="0" w:color="auto"/>
              <w:bottom w:val="single" w:sz="6" w:space="0" w:color="auto"/>
              <w:right w:val="single" w:sz="12" w:space="0" w:color="auto"/>
            </w:tcBorders>
            <w:hideMark/>
          </w:tcPr>
          <w:p w:rsidR="006456C8" w:rsidRDefault="006456C8">
            <w:pPr>
              <w:spacing w:line="256" w:lineRule="auto"/>
              <w:jc w:val="center"/>
              <w:rPr>
                <w:rFonts w:ascii="Times New Roman" w:hAnsi="Times New Roman" w:cs="Times New Roman"/>
                <w:sz w:val="26"/>
                <w:szCs w:val="26"/>
              </w:rPr>
            </w:pPr>
            <w:r>
              <w:rPr>
                <w:rFonts w:ascii="Times New Roman" w:hAnsi="Times New Roman" w:cs="Times New Roman"/>
                <w:sz w:val="26"/>
                <w:szCs w:val="26"/>
              </w:rPr>
              <w:t>рублей</w:t>
            </w:r>
          </w:p>
        </w:tc>
        <w:tc>
          <w:tcPr>
            <w:tcW w:w="1646" w:type="dxa"/>
            <w:tcBorders>
              <w:top w:val="single" w:sz="6" w:space="0" w:color="auto"/>
              <w:left w:val="single" w:sz="6" w:space="0" w:color="auto"/>
              <w:bottom w:val="single" w:sz="6" w:space="0" w:color="auto"/>
              <w:right w:val="single" w:sz="12" w:space="0" w:color="auto"/>
            </w:tcBorders>
            <w:hideMark/>
          </w:tcPr>
          <w:p w:rsidR="006456C8" w:rsidRDefault="006456C8">
            <w:pPr>
              <w:spacing w:line="256" w:lineRule="auto"/>
              <w:ind w:firstLine="0"/>
              <w:rPr>
                <w:rFonts w:ascii="Times New Roman" w:hAnsi="Times New Roman" w:cs="Times New Roman"/>
                <w:sz w:val="26"/>
                <w:szCs w:val="26"/>
              </w:rPr>
            </w:pPr>
            <w:r>
              <w:rPr>
                <w:rFonts w:ascii="Times New Roman" w:hAnsi="Times New Roman" w:cs="Times New Roman"/>
                <w:sz w:val="26"/>
                <w:szCs w:val="26"/>
              </w:rPr>
              <w:t>процентов</w:t>
            </w:r>
          </w:p>
        </w:tc>
      </w:tr>
      <w:tr w:rsidR="006456C8" w:rsidTr="006456C8">
        <w:trPr>
          <w:cantSplit/>
          <w:jc w:val="center"/>
        </w:trPr>
        <w:tc>
          <w:tcPr>
            <w:tcW w:w="6716" w:type="dxa"/>
            <w:tcBorders>
              <w:top w:val="nil"/>
              <w:left w:val="single" w:sz="12" w:space="0" w:color="auto"/>
              <w:bottom w:val="single" w:sz="6" w:space="0" w:color="auto"/>
              <w:right w:val="single" w:sz="6" w:space="0" w:color="auto"/>
            </w:tcBorders>
            <w:hideMark/>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1) должностной оклад</w:t>
            </w:r>
          </w:p>
        </w:tc>
        <w:tc>
          <w:tcPr>
            <w:tcW w:w="1714"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r w:rsidR="006456C8" w:rsidTr="006456C8">
        <w:trPr>
          <w:cantSplit/>
          <w:jc w:val="center"/>
        </w:trPr>
        <w:tc>
          <w:tcPr>
            <w:tcW w:w="6716" w:type="dxa"/>
            <w:tcBorders>
              <w:top w:val="single" w:sz="6" w:space="0" w:color="auto"/>
              <w:left w:val="single" w:sz="12" w:space="0" w:color="auto"/>
              <w:bottom w:val="single" w:sz="6" w:space="0" w:color="auto"/>
              <w:right w:val="single" w:sz="6" w:space="0" w:color="auto"/>
            </w:tcBorders>
            <w:hideMark/>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2) ежемесячная надбавка к должностному окладу за классный чин</w:t>
            </w:r>
          </w:p>
        </w:tc>
        <w:tc>
          <w:tcPr>
            <w:tcW w:w="1714"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r w:rsidR="006456C8" w:rsidTr="006456C8">
        <w:trPr>
          <w:cantSplit/>
          <w:jc w:val="center"/>
        </w:trPr>
        <w:tc>
          <w:tcPr>
            <w:tcW w:w="6716" w:type="dxa"/>
            <w:tcBorders>
              <w:top w:val="single" w:sz="6" w:space="0" w:color="auto"/>
              <w:left w:val="single" w:sz="12" w:space="0" w:color="auto"/>
              <w:bottom w:val="single" w:sz="6" w:space="0" w:color="auto"/>
              <w:right w:val="single" w:sz="6" w:space="0" w:color="auto"/>
            </w:tcBorders>
            <w:hideMark/>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3) ежемесячная надбавка к должностному окладу за выслугу лет на муниципальной службе</w:t>
            </w:r>
          </w:p>
        </w:tc>
        <w:tc>
          <w:tcPr>
            <w:tcW w:w="1714"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r w:rsidR="006456C8" w:rsidTr="006456C8">
        <w:trPr>
          <w:cantSplit/>
          <w:jc w:val="center"/>
        </w:trPr>
        <w:tc>
          <w:tcPr>
            <w:tcW w:w="6716" w:type="dxa"/>
            <w:tcBorders>
              <w:top w:val="single" w:sz="6" w:space="0" w:color="auto"/>
              <w:left w:val="single" w:sz="12" w:space="0" w:color="auto"/>
              <w:bottom w:val="single" w:sz="6" w:space="0" w:color="auto"/>
              <w:right w:val="single" w:sz="6" w:space="0" w:color="auto"/>
            </w:tcBorders>
            <w:hideMark/>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4) ежемесячная надбавка к должностному окладу за особые условия муниципальной службы (сложность, напряженность)</w:t>
            </w:r>
          </w:p>
        </w:tc>
        <w:tc>
          <w:tcPr>
            <w:tcW w:w="1714"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r w:rsidR="006456C8" w:rsidTr="006456C8">
        <w:trPr>
          <w:cantSplit/>
          <w:jc w:val="center"/>
        </w:trPr>
        <w:tc>
          <w:tcPr>
            <w:tcW w:w="6716" w:type="dxa"/>
            <w:tcBorders>
              <w:top w:val="single" w:sz="6" w:space="0" w:color="auto"/>
              <w:left w:val="single" w:sz="12" w:space="0" w:color="auto"/>
              <w:bottom w:val="single" w:sz="6" w:space="0" w:color="auto"/>
              <w:right w:val="single" w:sz="6" w:space="0" w:color="auto"/>
            </w:tcBorders>
            <w:hideMark/>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5) премия, выплачиваемая по результатам работы муниципальной службы</w:t>
            </w:r>
          </w:p>
        </w:tc>
        <w:tc>
          <w:tcPr>
            <w:tcW w:w="1714"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6"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r w:rsidR="006456C8" w:rsidTr="006456C8">
        <w:trPr>
          <w:cantSplit/>
          <w:jc w:val="center"/>
        </w:trPr>
        <w:tc>
          <w:tcPr>
            <w:tcW w:w="6716" w:type="dxa"/>
            <w:tcBorders>
              <w:top w:val="single" w:sz="6" w:space="0" w:color="auto"/>
              <w:left w:val="single" w:sz="12" w:space="0" w:color="auto"/>
              <w:bottom w:val="single" w:sz="12" w:space="0" w:color="auto"/>
              <w:right w:val="single" w:sz="6" w:space="0" w:color="auto"/>
            </w:tcBorders>
          </w:tcPr>
          <w:p w:rsidR="006456C8" w:rsidRDefault="006456C8">
            <w:pPr>
              <w:spacing w:line="256" w:lineRule="auto"/>
              <w:ind w:firstLine="8"/>
              <w:rPr>
                <w:rFonts w:ascii="Times New Roman" w:hAnsi="Times New Roman" w:cs="Times New Roman"/>
                <w:sz w:val="26"/>
                <w:szCs w:val="26"/>
              </w:rPr>
            </w:pPr>
            <w:r>
              <w:rPr>
                <w:rFonts w:ascii="Times New Roman" w:hAnsi="Times New Roman" w:cs="Times New Roman"/>
                <w:sz w:val="26"/>
                <w:szCs w:val="26"/>
              </w:rPr>
              <w:t>ИТОГО среднемесячный заработок</w:t>
            </w:r>
          </w:p>
          <w:p w:rsidR="006456C8" w:rsidRDefault="006456C8">
            <w:pPr>
              <w:spacing w:line="256" w:lineRule="auto"/>
              <w:ind w:firstLine="8"/>
              <w:rPr>
                <w:rFonts w:ascii="Times New Roman" w:hAnsi="Times New Roman" w:cs="Times New Roman"/>
                <w:sz w:val="26"/>
                <w:szCs w:val="26"/>
              </w:rPr>
            </w:pPr>
          </w:p>
        </w:tc>
        <w:tc>
          <w:tcPr>
            <w:tcW w:w="1714" w:type="dxa"/>
            <w:tcBorders>
              <w:top w:val="single" w:sz="6" w:space="0" w:color="auto"/>
              <w:left w:val="single" w:sz="6" w:space="0" w:color="auto"/>
              <w:bottom w:val="single" w:sz="12"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c>
          <w:tcPr>
            <w:tcW w:w="1646" w:type="dxa"/>
            <w:tcBorders>
              <w:top w:val="single" w:sz="6" w:space="0" w:color="auto"/>
              <w:left w:val="single" w:sz="6" w:space="0" w:color="auto"/>
              <w:bottom w:val="single" w:sz="12" w:space="0" w:color="auto"/>
              <w:right w:val="single" w:sz="12" w:space="0" w:color="auto"/>
            </w:tcBorders>
          </w:tcPr>
          <w:p w:rsidR="006456C8" w:rsidRDefault="006456C8">
            <w:pPr>
              <w:spacing w:line="256" w:lineRule="auto"/>
              <w:jc w:val="center"/>
              <w:rPr>
                <w:rFonts w:ascii="Times New Roman" w:hAnsi="Times New Roman" w:cs="Times New Roman"/>
                <w:sz w:val="26"/>
                <w:szCs w:val="26"/>
              </w:rPr>
            </w:pPr>
          </w:p>
        </w:tc>
      </w:tr>
    </w:tbl>
    <w:p w:rsidR="006456C8" w:rsidRDefault="006456C8" w:rsidP="006456C8">
      <w:pPr>
        <w:ind w:firstLine="840"/>
        <w:rPr>
          <w:rFonts w:ascii="Times New Roman" w:hAnsi="Times New Roman" w:cs="Times New Roman"/>
          <w:sz w:val="26"/>
          <w:szCs w:val="26"/>
        </w:rPr>
      </w:pPr>
      <w:r>
        <w:rPr>
          <w:rFonts w:ascii="Times New Roman" w:hAnsi="Times New Roman" w:cs="Times New Roman"/>
          <w:sz w:val="26"/>
          <w:szCs w:val="26"/>
        </w:rPr>
        <w:t xml:space="preserve"> </w:t>
      </w:r>
    </w:p>
    <w:p w:rsidR="006456C8" w:rsidRDefault="006456C8" w:rsidP="006456C8">
      <w:pPr>
        <w:ind w:firstLine="0"/>
        <w:rPr>
          <w:rFonts w:ascii="Times New Roman" w:hAnsi="Times New Roman" w:cs="Times New Roman"/>
          <w:sz w:val="26"/>
          <w:szCs w:val="26"/>
        </w:rPr>
      </w:pPr>
      <w:r>
        <w:rPr>
          <w:rFonts w:ascii="Times New Roman" w:hAnsi="Times New Roman" w:cs="Times New Roman"/>
          <w:sz w:val="26"/>
          <w:szCs w:val="26"/>
        </w:rPr>
        <w:t xml:space="preserve">Глава Непского </w:t>
      </w:r>
      <w:proofErr w:type="gramStart"/>
      <w:r>
        <w:rPr>
          <w:rFonts w:ascii="Times New Roman" w:hAnsi="Times New Roman" w:cs="Times New Roman"/>
          <w:sz w:val="26"/>
          <w:szCs w:val="26"/>
        </w:rPr>
        <w:t>МО  _</w:t>
      </w:r>
      <w:proofErr w:type="gramEnd"/>
      <w:r>
        <w:rPr>
          <w:rFonts w:ascii="Times New Roman" w:hAnsi="Times New Roman" w:cs="Times New Roman"/>
          <w:sz w:val="26"/>
          <w:szCs w:val="26"/>
        </w:rPr>
        <w:t>___________________________      _________________</w:t>
      </w:r>
    </w:p>
    <w:p w:rsidR="006456C8" w:rsidRDefault="006456C8" w:rsidP="006456C8">
      <w:pPr>
        <w:ind w:firstLine="840"/>
        <w:rPr>
          <w:rFonts w:ascii="Times New Roman" w:hAnsi="Times New Roman" w:cs="Times New Roman"/>
          <w:sz w:val="20"/>
          <w:szCs w:val="20"/>
        </w:rPr>
      </w:pPr>
      <w:r>
        <w:rPr>
          <w:rFonts w:ascii="Times New Roman" w:hAnsi="Times New Roman" w:cs="Times New Roman"/>
          <w:sz w:val="20"/>
          <w:szCs w:val="20"/>
        </w:rPr>
        <w:t xml:space="preserve">                              (фамилия, имя, </w:t>
      </w:r>
      <w:proofErr w:type="gramStart"/>
      <w:r>
        <w:rPr>
          <w:rFonts w:ascii="Times New Roman" w:hAnsi="Times New Roman" w:cs="Times New Roman"/>
          <w:sz w:val="20"/>
          <w:szCs w:val="20"/>
        </w:rPr>
        <w:t xml:space="preserve">отчество)   </w:t>
      </w:r>
      <w:proofErr w:type="gramEnd"/>
      <w:r>
        <w:rPr>
          <w:rFonts w:ascii="Times New Roman" w:hAnsi="Times New Roman" w:cs="Times New Roman"/>
          <w:sz w:val="20"/>
          <w:szCs w:val="20"/>
        </w:rPr>
        <w:t xml:space="preserve">                      (подпись)                             </w:t>
      </w:r>
    </w:p>
    <w:p w:rsidR="006456C8" w:rsidRDefault="006456C8" w:rsidP="006456C8">
      <w:pPr>
        <w:ind w:firstLine="0"/>
        <w:rPr>
          <w:rFonts w:ascii="Times New Roman" w:hAnsi="Times New Roman" w:cs="Times New Roman"/>
          <w:sz w:val="26"/>
          <w:szCs w:val="26"/>
        </w:rPr>
      </w:pPr>
    </w:p>
    <w:p w:rsidR="006456C8" w:rsidRDefault="006456C8" w:rsidP="006456C8">
      <w:pPr>
        <w:ind w:firstLine="0"/>
        <w:rPr>
          <w:rFonts w:ascii="Times New Roman" w:hAnsi="Times New Roman" w:cs="Times New Roman"/>
          <w:sz w:val="26"/>
          <w:szCs w:val="26"/>
        </w:rPr>
      </w:pPr>
      <w:r>
        <w:rPr>
          <w:rFonts w:ascii="Times New Roman" w:hAnsi="Times New Roman" w:cs="Times New Roman"/>
          <w:sz w:val="26"/>
          <w:szCs w:val="26"/>
        </w:rPr>
        <w:t xml:space="preserve">Главный </w:t>
      </w:r>
      <w:proofErr w:type="gramStart"/>
      <w:r>
        <w:rPr>
          <w:rFonts w:ascii="Times New Roman" w:hAnsi="Times New Roman" w:cs="Times New Roman"/>
          <w:sz w:val="26"/>
          <w:szCs w:val="26"/>
        </w:rPr>
        <w:t>бухгалтер  _</w:t>
      </w:r>
      <w:proofErr w:type="gramEnd"/>
      <w:r>
        <w:rPr>
          <w:rFonts w:ascii="Times New Roman" w:hAnsi="Times New Roman" w:cs="Times New Roman"/>
          <w:sz w:val="26"/>
          <w:szCs w:val="26"/>
        </w:rPr>
        <w:t>____________________________     __________________</w:t>
      </w:r>
    </w:p>
    <w:p w:rsidR="006456C8" w:rsidRDefault="006456C8" w:rsidP="006456C8">
      <w:pPr>
        <w:ind w:firstLine="840"/>
        <w:rPr>
          <w:rFonts w:ascii="Times New Roman" w:hAnsi="Times New Roman" w:cs="Times New Roman"/>
          <w:sz w:val="20"/>
          <w:szCs w:val="20"/>
        </w:rPr>
      </w:pPr>
      <w:r>
        <w:rPr>
          <w:rFonts w:ascii="Times New Roman" w:hAnsi="Times New Roman" w:cs="Times New Roman"/>
          <w:sz w:val="20"/>
          <w:szCs w:val="20"/>
        </w:rPr>
        <w:t xml:space="preserve">                       (фамилия, имя, </w:t>
      </w:r>
      <w:proofErr w:type="gramStart"/>
      <w:r>
        <w:rPr>
          <w:rFonts w:ascii="Times New Roman" w:hAnsi="Times New Roman" w:cs="Times New Roman"/>
          <w:sz w:val="20"/>
          <w:szCs w:val="20"/>
        </w:rPr>
        <w:t xml:space="preserve">отчество)   </w:t>
      </w:r>
      <w:proofErr w:type="gramEnd"/>
      <w:r>
        <w:rPr>
          <w:rFonts w:ascii="Times New Roman" w:hAnsi="Times New Roman" w:cs="Times New Roman"/>
          <w:sz w:val="20"/>
          <w:szCs w:val="20"/>
        </w:rPr>
        <w:t xml:space="preserve">                             (подпись)                            </w:t>
      </w:r>
    </w:p>
    <w:p w:rsidR="006456C8" w:rsidRDefault="006456C8" w:rsidP="006456C8">
      <w:pPr>
        <w:ind w:firstLine="840"/>
        <w:rPr>
          <w:rFonts w:ascii="Times New Roman" w:hAnsi="Times New Roman" w:cs="Times New Roman"/>
          <w:sz w:val="26"/>
          <w:szCs w:val="26"/>
        </w:rPr>
      </w:pPr>
    </w:p>
    <w:p w:rsidR="006456C8" w:rsidRDefault="006456C8" w:rsidP="006456C8">
      <w:pPr>
        <w:ind w:firstLine="840"/>
        <w:rPr>
          <w:rFonts w:ascii="Times New Roman" w:hAnsi="Times New Roman" w:cs="Times New Roman"/>
          <w:sz w:val="26"/>
          <w:szCs w:val="26"/>
        </w:rPr>
      </w:pPr>
      <w:r>
        <w:rPr>
          <w:rFonts w:ascii="Times New Roman" w:hAnsi="Times New Roman" w:cs="Times New Roman"/>
          <w:sz w:val="26"/>
          <w:szCs w:val="26"/>
        </w:rPr>
        <w:t>"_____" __________________20__ года</w:t>
      </w:r>
    </w:p>
    <w:p w:rsidR="006456C8" w:rsidRDefault="006456C8" w:rsidP="006456C8">
      <w:pPr>
        <w:ind w:firstLine="840"/>
        <w:rPr>
          <w:rFonts w:ascii="Times New Roman" w:hAnsi="Times New Roman" w:cs="Times New Roman"/>
          <w:sz w:val="20"/>
          <w:szCs w:val="20"/>
        </w:rPr>
      </w:pPr>
      <w:r>
        <w:rPr>
          <w:rFonts w:ascii="Times New Roman" w:hAnsi="Times New Roman" w:cs="Times New Roman"/>
          <w:sz w:val="20"/>
          <w:szCs w:val="20"/>
        </w:rPr>
        <w:t xml:space="preserve">         (дата выдачи справки)</w:t>
      </w:r>
    </w:p>
    <w:p w:rsidR="006456C8" w:rsidRDefault="006456C8" w:rsidP="006456C8">
      <w:pPr>
        <w:ind w:firstLine="840"/>
        <w:rPr>
          <w:rFonts w:ascii="Times New Roman" w:hAnsi="Times New Roman" w:cs="Times New Roman"/>
          <w:sz w:val="20"/>
          <w:szCs w:val="20"/>
        </w:rPr>
      </w:pPr>
      <w:r>
        <w:rPr>
          <w:rFonts w:ascii="Times New Roman" w:hAnsi="Times New Roman" w:cs="Times New Roman"/>
          <w:sz w:val="20"/>
          <w:szCs w:val="20"/>
        </w:rPr>
        <w:t xml:space="preserve">                 (Место печати)</w:t>
      </w:r>
    </w:p>
    <w:p w:rsidR="006456C8" w:rsidRDefault="006456C8" w:rsidP="006456C8">
      <w:pPr>
        <w:ind w:firstLine="0"/>
        <w:rPr>
          <w:rFonts w:ascii="Times New Roman" w:hAnsi="Times New Roman" w:cs="Times New Roman"/>
          <w:sz w:val="20"/>
          <w:szCs w:val="20"/>
        </w:rPr>
      </w:pPr>
    </w:p>
    <w:p w:rsidR="00262115" w:rsidRDefault="00262115"/>
    <w:sectPr w:rsidR="00262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E5"/>
    <w:rsid w:val="00233DE5"/>
    <w:rsid w:val="00262115"/>
    <w:rsid w:val="0064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EC68-280A-4E59-92E9-AA2725B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6C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456C8"/>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6C8"/>
    <w:rPr>
      <w:rFonts w:ascii="Arial" w:eastAsia="Times New Roman" w:hAnsi="Arial" w:cs="Arial"/>
      <w:b/>
      <w:bCs/>
      <w:color w:val="26282F"/>
      <w:sz w:val="24"/>
      <w:szCs w:val="24"/>
      <w:lang w:eastAsia="ru-RU"/>
    </w:rPr>
  </w:style>
  <w:style w:type="paragraph" w:customStyle="1" w:styleId="ConsPlusNormal">
    <w:name w:val="ConsPlusNormal"/>
    <w:rsid w:val="006456C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56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2">
    <w:name w:val="Font Style12"/>
    <w:basedOn w:val="a0"/>
    <w:rsid w:val="006456C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3127</Words>
  <Characters>17827</Characters>
  <Application>Microsoft Office Word</Application>
  <DocSecurity>0</DocSecurity>
  <Lines>148</Lines>
  <Paragraphs>41</Paragraphs>
  <ScaleCrop>false</ScaleCrop>
  <Company>SPecialiST RePack</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3</cp:revision>
  <dcterms:created xsi:type="dcterms:W3CDTF">2017-07-12T08:52:00Z</dcterms:created>
  <dcterms:modified xsi:type="dcterms:W3CDTF">2017-07-12T08:54:00Z</dcterms:modified>
</cp:coreProperties>
</file>